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Homeland Security.</w:t>
      </w: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Name.</w:t>
      </w: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Institution.</w:t>
      </w:r>
    </w:p>
    <w:p w:rsidR="00F33824" w:rsidRPr="00151E23" w:rsidRDefault="00F33824"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t>Date.</w:t>
      </w: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F33824" w:rsidRPr="00151E23" w:rsidRDefault="00F33824" w:rsidP="00151E23">
      <w:pPr>
        <w:pStyle w:val="Header"/>
        <w:spacing w:line="480" w:lineRule="auto"/>
        <w:rPr>
          <w:rFonts w:ascii="Times New Roman" w:hAnsi="Times New Roman" w:cs="Times New Roman"/>
          <w:sz w:val="24"/>
          <w:szCs w:val="24"/>
        </w:rPr>
      </w:pPr>
    </w:p>
    <w:p w:rsidR="00DE6FA7" w:rsidRPr="00151E23" w:rsidRDefault="00DE6FA7" w:rsidP="00151E23">
      <w:pPr>
        <w:pStyle w:val="Header"/>
        <w:spacing w:line="480" w:lineRule="auto"/>
        <w:jc w:val="center"/>
        <w:rPr>
          <w:rFonts w:ascii="Times New Roman" w:hAnsi="Times New Roman" w:cs="Times New Roman"/>
          <w:sz w:val="24"/>
          <w:szCs w:val="24"/>
        </w:rPr>
      </w:pPr>
      <w:r w:rsidRPr="00151E23">
        <w:rPr>
          <w:rFonts w:ascii="Times New Roman" w:hAnsi="Times New Roman" w:cs="Times New Roman"/>
          <w:sz w:val="24"/>
          <w:szCs w:val="24"/>
        </w:rPr>
        <w:lastRenderedPageBreak/>
        <w:t>Homeland Security.</w:t>
      </w:r>
    </w:p>
    <w:p w:rsidR="00851891" w:rsidRPr="00151E23" w:rsidRDefault="00851891" w:rsidP="00151E23">
      <w:pPr>
        <w:spacing w:line="480" w:lineRule="auto"/>
        <w:ind w:firstLine="720"/>
        <w:jc w:val="center"/>
        <w:rPr>
          <w:rFonts w:ascii="Times New Roman" w:hAnsi="Times New Roman" w:cs="Times New Roman"/>
          <w:b/>
          <w:sz w:val="24"/>
          <w:szCs w:val="24"/>
        </w:rPr>
      </w:pPr>
      <w:r w:rsidRPr="00151E23">
        <w:rPr>
          <w:rFonts w:ascii="Times New Roman" w:hAnsi="Times New Roman" w:cs="Times New Roman"/>
          <w:b/>
          <w:sz w:val="24"/>
          <w:szCs w:val="24"/>
        </w:rPr>
        <w:t>Organization chart of Incident Command (IC).</w:t>
      </w:r>
    </w:p>
    <w:p w:rsidR="00F33824" w:rsidRPr="00151E23" w:rsidRDefault="00F33824" w:rsidP="00151E23">
      <w:pPr>
        <w:pStyle w:val="Header"/>
        <w:spacing w:line="480" w:lineRule="auto"/>
        <w:ind w:firstLine="720"/>
        <w:rPr>
          <w:rFonts w:ascii="Times New Roman" w:hAnsi="Times New Roman" w:cs="Times New Roman"/>
          <w:sz w:val="24"/>
          <w:szCs w:val="24"/>
        </w:rPr>
      </w:pPr>
      <w:r w:rsidRPr="00151E23">
        <w:rPr>
          <w:rFonts w:ascii="Times New Roman" w:hAnsi="Times New Roman" w:cs="Times New Roman"/>
          <w:sz w:val="24"/>
          <w:szCs w:val="24"/>
        </w:rPr>
        <w:t>The Incident Command (IC) is a well-designed management platform that allows for effective as well as efficient domestic incidence management through integrating a collection of facilities, personnel equipment, procedures as well as communications operating within a common organizational structure (Takeuchi, 2018). As evident, an organization Incident Command (IC) is designed to facilitate activities in five major functional sections. These include; the command,</w:t>
      </w:r>
      <w:r w:rsidR="00151E23" w:rsidRPr="00151E23">
        <w:rPr>
          <w:rFonts w:ascii="Times New Roman" w:hAnsi="Times New Roman" w:cs="Times New Roman"/>
          <w:sz w:val="24"/>
          <w:szCs w:val="24"/>
        </w:rPr>
        <w:t xml:space="preserve"> planning, operation,</w:t>
      </w:r>
      <w:r w:rsidRPr="00151E23">
        <w:rPr>
          <w:rFonts w:ascii="Times New Roman" w:hAnsi="Times New Roman" w:cs="Times New Roman"/>
          <w:sz w:val="24"/>
          <w:szCs w:val="24"/>
        </w:rPr>
        <w:t xml:space="preserve"> logistics, administration, and finance sections (Takeuchi, 2018). It lays a firm foundation for management by enabling incident managers to effectively identify all the critical concerns associated with the incidence under investigation without jeopardizing the operation of any other unit of the command system.</w:t>
      </w:r>
    </w:p>
    <w:p w:rsidR="00F33824" w:rsidRPr="00151E23" w:rsidRDefault="00F33824" w:rsidP="00151E23">
      <w:pPr>
        <w:pStyle w:val="Header"/>
        <w:spacing w:line="480" w:lineRule="auto"/>
        <w:rPr>
          <w:rFonts w:ascii="Times New Roman" w:hAnsi="Times New Roman" w:cs="Times New Roman"/>
          <w:sz w:val="24"/>
          <w:szCs w:val="24"/>
        </w:rPr>
      </w:pPr>
    </w:p>
    <w:p w:rsidR="00DE6FA7" w:rsidRPr="00151E23" w:rsidRDefault="000D2FE1" w:rsidP="00151E23">
      <w:pPr>
        <w:pStyle w:val="Header"/>
        <w:spacing w:line="480" w:lineRule="auto"/>
        <w:rPr>
          <w:rFonts w:ascii="Times New Roman" w:hAnsi="Times New Roman" w:cs="Times New Roman"/>
          <w:sz w:val="24"/>
          <w:szCs w:val="24"/>
        </w:rPr>
      </w:pPr>
      <w:r>
        <w:rPr>
          <w:rFonts w:ascii="Times New Roman" w:hAnsi="Times New Roman" w:cs="Times New Roman"/>
          <w:noProof/>
          <w:sz w:val="24"/>
          <w:szCs w:val="24"/>
        </w:rPr>
        <w:pict>
          <v:roundrect id="Rounded Rectangle 1" o:spid="_x0000_s1026" style="position:absolute;margin-left:0;margin-top:18.45pt;width:149.25pt;height:48pt;z-index:251659264;visibility:visible;mso-position-horizontal:center;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fWYbQIAAC4FAAAOAAAAZHJzL2Uyb0RvYy54bWysVG1r2zAQ/j7YfxD6vjoJ6VuoU0JLx6C0&#10;JW3pZ0WWEjNJp52U2Nmv30l23NIVNsa+yDrf+3PP6eKytYbtFIYaXMnHRyPOlJNQ1W5d8uenmy9n&#10;nIUoXCUMOFXyvQr8cv7500XjZ2oCGzCVQkZBXJg1vuSbGP2sKILcKCvCEXjlSKkBrYgk4rqoUDQU&#10;3ZpiMhqdFA1g5RGkCoH+XndKPs/xtVYy3msdVGSm5FRbzCfmc5XOYn4hZmsUflPLvgzxD1VYUTtK&#10;OoS6FlGwLda/hbK1RAig45EEW4DWtVS5B+pmPHrXzeNGeJV7IXCCH2AK/y+svNs9IKsrmh1nTlga&#10;0RK2rlIVWxJ4wq2NYuMEU+PDjKwf/QP2UqBr6rnVaNOXumFthnY/QKvayCT9HJ+dH09PjzmTpDsZ&#10;nZ+MMvbFq7fHEL8qsCxdSo6pilRChlXsbkOktGR/sCMhldQVkW9xb1Sqw7il0tRTSpu9M5vUlUG2&#10;E8QDIaVycZKaonjZOrnp2pjBcfJnx94+uarMtMH5L7IOHjkzuDg429oBfpS9+p7nQCXrzv6AQNd3&#10;giC2q7YfzgqqPU0WoaN88PKmJmBvRYgPAonjtA20t/GeDm2gKTn0N842gD8/+p/siXqk5ayhnSl5&#10;+LEVqDgz3xyR8nw8naYly8L0+HRCAr7VrN5q3NZeAY2DiEfV5Wuyj+Zw1Qj2hdZ7kbKSSjhJuUsu&#10;Ix6Eq9jtMj0QUi0W2YwWy4t46x69PBAgceapfRHoe3ZF4uUdHPZLzN7xq7NNo3Gw2EbQdSZfgrjD&#10;tYeeljJzqH9A0ta/lbPV6zM3/wUAAP//AwBQSwMEFAAGAAgAAAAhAEY9/IjdAAAABwEAAA8AAABk&#10;cnMvZG93bnJldi54bWxMj81uwjAQhO+VeAdrK/VWnATxkzQOoo16KhxKK84mXpKo8TqKDYS373Jq&#10;j6MZzXyTr0fbiQsOvnWkIJ5GIJAqZ1qqFXx/vT+vQPigyejOESq4oYd1MXnIdWbclT7xsg+14BLy&#10;mVbQhNBnUvqqQav91PVI7J3cYHVgOdTSDPrK5baTSRQtpNUt8UKje3xrsPrZn62C12VfLmODh3ly&#10;iMvT9lZ+7EKp1NPjuHkBEXAMf2G44zM6FMx0dGcyXnQK+EhQMFukINhN0tUcxJFjsyQFWeTyP3/x&#10;CwAA//8DAFBLAQItABQABgAIAAAAIQC2gziS/gAAAOEBAAATAAAAAAAAAAAAAAAAAAAAAABbQ29u&#10;dGVudF9UeXBlc10ueG1sUEsBAi0AFAAGAAgAAAAhADj9If/WAAAAlAEAAAsAAAAAAAAAAAAAAAAA&#10;LwEAAF9yZWxzLy5yZWxzUEsBAi0AFAAGAAgAAAAhAF2p9ZhtAgAALgUAAA4AAAAAAAAAAAAAAAAA&#10;LgIAAGRycy9lMm9Eb2MueG1sUEsBAi0AFAAGAAgAAAAhAEY9/IjdAAAABwEAAA8AAAAAAAAAAAAA&#10;AAAAxwQAAGRycy9kb3ducmV2LnhtbFBLBQYAAAAABAAEAPMAAADRBQAAAAA=&#10;" fillcolor="#f3a875 [2165]" strokecolor="#ed7d31 [3205]" strokeweight=".5pt">
            <v:fill color2="#f09558 [2613]" rotate="t" colors="0 #f7bda4;.5 #f5b195;1 #f8a581" focus="100%" type="gradient">
              <o:fill v:ext="view" type="gradientUnscaled"/>
            </v:fill>
            <v:stroke joinstyle="miter"/>
            <v:textbox>
              <w:txbxContent>
                <w:p w:rsidR="00851891" w:rsidRDefault="0047788B" w:rsidP="00851891">
                  <w:pPr>
                    <w:jc w:val="center"/>
                  </w:pPr>
                  <w:r w:rsidRPr="00202F64">
                    <w:rPr>
                      <w:rFonts w:ascii="Times New Roman" w:hAnsi="Times New Roman" w:cs="Times New Roman"/>
                      <w:b/>
                      <w:sz w:val="24"/>
                      <w:szCs w:val="24"/>
                    </w:rPr>
                    <w:t>Incident Commander</w:t>
                  </w:r>
                </w:p>
              </w:txbxContent>
            </v:textbox>
            <w10:wrap anchorx="margin"/>
          </v:roundrect>
        </w:pict>
      </w:r>
    </w:p>
    <w:p w:rsidR="0047788B" w:rsidRPr="00151E23" w:rsidRDefault="0047788B" w:rsidP="00151E23">
      <w:pPr>
        <w:spacing w:line="480" w:lineRule="auto"/>
        <w:jc w:val="center"/>
        <w:rPr>
          <w:rFonts w:ascii="Times New Roman" w:hAnsi="Times New Roman" w:cs="Times New Roman"/>
          <w:sz w:val="24"/>
          <w:szCs w:val="24"/>
        </w:rPr>
      </w:pPr>
      <w:r w:rsidRPr="00151E23">
        <w:rPr>
          <w:rFonts w:ascii="Times New Roman" w:hAnsi="Times New Roman" w:cs="Times New Roman"/>
          <w:b/>
          <w:sz w:val="24"/>
          <w:szCs w:val="24"/>
        </w:rPr>
        <w:t>Incident Commander</w:t>
      </w:r>
      <w:r w:rsidR="000D2FE1">
        <w:rPr>
          <w:rFonts w:ascii="Times New Roman" w:hAnsi="Times New Roman" w:cs="Times New Roman"/>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7" o:spid="_x0000_s1027" type="#_x0000_t176" style="position:absolute;left:0;text-align:left;margin-left:129.75pt;margin-top:177.6pt;width:87.75pt;height:84pt;z-index:251671552;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62FewIAAFMFAAAOAAAAZHJzL2Uyb0RvYy54bWysVNtq3DAQfS/0H4TeG6+X3LrEG5YNKYWQ&#10;LElKnrWyFJvKkjqaXXv79R3Jl4Q00FL6Ims8F505c7m47BrD9gpC7WzB86MZZ8pKV9b2ueDfHq8/&#10;nXMWUNhSGGdVwQ8q8Mvlxw8XrV+ouaucKRUwCmLDovUFrxD9IsuCrFQjwpHzypJSO2gEkgjPWQmi&#10;peiNyeaz2WnWOig9OKlCoL9XvZIvU3ytlcQ7rYNCZgpO2DCdkM5tPLPlhVg8g/BVLQcY4h9QNKK2&#10;9OgU6kqgYDuofwvV1BJccBqPpGsyp3UtVcqBsslnb7J5qIRXKRciJ/iJpvD/wsrb/QZYXVLtzjiz&#10;oqEaXRvXykoALtjKoAIrULFNzzEjM+Ks9WFBrg9+A4MU6BoJ6DQ08UupsS7xfJh4Vh0yST/zPD8+&#10;np9wJkmXz05Pz2epEtmLu4eAX5RrWLwUXBOkdYQ0ARrwJNLF/iYg4SD/0Y+EiLFHlW54MCoCM/Ze&#10;aco44kjeqdfU2gDbC+oSIaWyOI9ZUrxkHd10bczkOP+z42AfXVXqw8n5L16dPNLLzuLk3NTWwXuv&#10;l9/zAbLu7UcG+rwjBdhtu77UYwm3rjxQ+cH1cxG8vK6J7xsRcCOABoFGhoYb7+iIJSi4G26cVQ5+&#10;vvc/2lN/kpazlgar4OHHToDizHy11LmfqfZxEpNwfHI2JwFea7avNXbXrB1VJac14mW6Rns041WD&#10;a55oB6ziq6QSVtLbBZcIo7DGfuBpi0i1WiUzmj4v8MY+eDn2QWydx+5JgB+aDqlfb904hGLxps16&#10;21gh61Y7dLpOPRiZ7nkdKkCTm1pp2DJxNbyWk9XLLlz+AgAA//8DAFBLAwQUAAYACAAAACEAjh8u&#10;fuAAAAALAQAADwAAAGRycy9kb3ducmV2LnhtbEyPwU7DMBBE70j8g7VI3KiDU6M2xKmgFE5IiIRL&#10;b25skoh4HdluG/6e5QTH1T7NvCk3sxvZyYY4eFRwu8iAWWy9GbBT8NE836yAxaTR6NGjVfBtI2yq&#10;y4tSF8af8d2e6tQxCsFYaAV9SlPBeWx763Rc+Mki/T59cDrRGTpugj5TuBu5yLI77vSA1NDryW57&#10;237VR6egqZ9eXsNuu8dVbObd+i097pdGqeur+eEeWLJz+oPhV5/UoSKngz+iiWxUIORaEqogl1IA&#10;I2KZS1p3UCBFLoBXJf+/ofoBAAD//wMAUEsBAi0AFAAGAAgAAAAhALaDOJL+AAAA4QEAABMAAAAA&#10;AAAAAAAAAAAAAAAAAFtDb250ZW50X1R5cGVzXS54bWxQSwECLQAUAAYACAAAACEAOP0h/9YAAACU&#10;AQAACwAAAAAAAAAAAAAAAAAvAQAAX3JlbHMvLnJlbHNQSwECLQAUAAYACAAAACEAZOethXsCAABT&#10;BQAADgAAAAAAAAAAAAAAAAAuAgAAZHJzL2Uyb0RvYy54bWxQSwECLQAUAAYACAAAACEAjh8ufuAA&#10;AAALAQAADwAAAAAAAAAAAAAAAADVBAAAZHJzL2Rvd25yZXYueG1sUEsFBgAAAAAEAAQA8wAAAOIF&#10;AAAAAA==&#10;" fillcolor="#f3a875 [2165]" strokecolor="#ed7d31 [3205]" strokeweight=".5pt">
            <v:fill color2="#f09558 [2613]" rotate="t" colors="0 #f7bda4;.5 #f5b195;1 #f8a581" focus="100%" type="gradient">
              <o:fill v:ext="view" type="gradientUnscaled"/>
            </v:fill>
            <v:textbox>
              <w:txbxContent>
                <w:p w:rsidR="0047788B" w:rsidRDefault="0047788B" w:rsidP="0047788B">
                  <w:pPr>
                    <w:jc w:val="center"/>
                  </w:pPr>
                  <w:r w:rsidRPr="00202F64">
                    <w:rPr>
                      <w:rFonts w:ascii="Times New Roman" w:hAnsi="Times New Roman" w:cs="Times New Roman"/>
                      <w:b/>
                      <w:sz w:val="24"/>
                      <w:szCs w:val="24"/>
                    </w:rPr>
                    <w:t>Planning</w:t>
                  </w:r>
                  <w:r>
                    <w:rPr>
                      <w:rFonts w:ascii="Times New Roman" w:hAnsi="Times New Roman" w:cs="Times New Roman"/>
                      <w:b/>
                      <w:sz w:val="24"/>
                      <w:szCs w:val="24"/>
                    </w:rPr>
                    <w:t xml:space="preserve"> Section. </w:t>
                  </w:r>
                </w:p>
              </w:txbxContent>
            </v:textbox>
          </v:shape>
        </w:pict>
      </w:r>
      <w:r w:rsidR="000D2FE1">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39" type="#_x0000_t67" style="position:absolute;left:0;text-align:left;margin-left:168pt;margin-top:133.35pt;width:3.6pt;height:46.5pt;z-index:2516674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ZNZYAIAABwFAAAOAAAAZHJzL2Uyb0RvYy54bWysVN9v2jAQfp+0/8Hy+wigsg3UUCFQp0lV&#10;W5VOfXYdG6LZPu9sCOyv39kJKeoqbZr24vh8v7/7LpdXB2vYXmGowZV8NBhyppyEqnabkn97vP7w&#10;mbMQhauEAadKflSBX83fv7ts/EyNYQumUsgoiAuzxpd8G6OfFUWQW2VFGIBXjpQa0IpIIm6KCkVD&#10;0a0pxsPhx6IBrDyCVCHQ66pV8nmOr7WS8U7roCIzJafaYj4xn8/pLOaXYrZB4be17MoQ/1CFFbWj&#10;pH2olYiC7bD+LZStJUIAHQcSbAFa11LlHqib0fBVN+ut8Cr3QuAE38MU/l9Yebu/R1ZXNLsRZ05Y&#10;mtEKGscWiNAweiSEGh9mZLj299hJga6p3YNGm77UCDtkVI89quoQmaTHi8mn0ZQzSZrJdDiZZNCL&#10;F1+PIX5RYFm6lLyi7Dl5xlPsb0KkpGR/siMhFdSWkG/xaFSqwrgHpakZSjrK3plGammQ7QURQEip&#10;XBynlihetk5uujamdxz/2bGzT64qU6x3/ousvUfODC72zrZ2gG9lr77nKVDJurU/IdD2nSB4hupI&#10;c0RoCR68vK4JzRsR4r1AYjRxn7Y03tGhDTQlh+7G2Rbw51vvyZ6IRlrOGtqQkocfO4GKM/PVEQWn&#10;o4uLtFJZoCGPScBzzfO5xu3sEmgGxDKqLl+TfTSnq0awT7TMi5SVVMJJyl1yGfEkLGO7ufQ7kGqx&#10;yGa0Rl7EG7f28jT1RJTHw5NA31EqEhVv4bRNYvaKVK1tmoeDxS6CrjPjXnDt8KYVzMTpfhdpx8/l&#10;bPXyU5v/AgAA//8DAFBLAwQUAAYACAAAACEAaXwboeAAAAALAQAADwAAAGRycy9kb3ducmV2Lnht&#10;bEyPQU+EMBCF7yb+h2ZMvLkFqrAiZbPRGBNvriZ7LTACSqeElgX99Y4nvb3Je3nzvWK32kGccPK9&#10;Iw3xJgKBVLump1bD2+vj1RaED4YaMzhCDV/oYVeenxUmb9xCL3g6hFZwCfncaOhCGHMpfd2hNX7j&#10;RiT23t1kTeBzamUzmYXL7SCTKEqlNT3xh86MeN9h/XmYrYbjs8rqWPbyI95/q6e5ah8quWh9ebHu&#10;70AEXMNfGH7xGR1KZqrcTI0XgwalUt4SNCRpmoHghLpWCYiKxc1tBrIs5P8N5Q8AAAD//wMAUEsB&#10;Ai0AFAAGAAgAAAAhALaDOJL+AAAA4QEAABMAAAAAAAAAAAAAAAAAAAAAAFtDb250ZW50X1R5cGVz&#10;XS54bWxQSwECLQAUAAYACAAAACEAOP0h/9YAAACUAQAACwAAAAAAAAAAAAAAAAAvAQAAX3JlbHMv&#10;LnJlbHNQSwECLQAUAAYACAAAACEA0WWTWWACAAAcBQAADgAAAAAAAAAAAAAAAAAuAgAAZHJzL2Uy&#10;b0RvYy54bWxQSwECLQAUAAYACAAAACEAaXwboeAAAAALAQAADwAAAAAAAAAAAAAAAAC6BAAAZHJz&#10;L2Rvd25yZXYueG1sUEsFBgAAAAAEAAQA8wAAAMcFAAAAAA==&#10;" adj="20764" fillcolor="#f3a875 [2165]" strokecolor="#ed7d31 [3205]" strokeweight=".5pt">
            <v:fill color2="#f09558 [2613]" rotate="t" colors="0 #f7bda4;.5 #f5b195;1 #f8a581" focus="100%" type="gradient">
              <o:fill v:ext="view" type="gradientUnscaled"/>
            </v:fill>
          </v:shape>
        </w:pict>
      </w:r>
      <w:r w:rsidR="000D2FE1">
        <w:rPr>
          <w:rFonts w:ascii="Times New Roman" w:hAnsi="Times New Roman" w:cs="Times New Roman"/>
          <w:noProof/>
          <w:sz w:val="24"/>
          <w:szCs w:val="24"/>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5" o:spid="_x0000_s1038" type="#_x0000_t69" style="position:absolute;left:0;text-align:left;margin-left:56.25pt;margin-top:130.3pt;width:360.75pt;height:3.6pt;z-index:25167872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qBMZgIAACgFAAAOAAAAZHJzL2Uyb0RvYy54bWysVN9r2zAQfh/sfxB6bx2HZGtDnBJSOgah&#10;LU1Hn1VZis1knXZS4mR//U6y45ausDH2Iut8v767+07zq0Nj2F6hr8EWPD8fcaashLK224J/e7w5&#10;u+DMB2FLYcCqgh+V51eLjx/mrZupMVRgSoWMglg/a13BqxDcLMu8rFQj/Dk4ZUmpARsRSMRtVqJo&#10;KXpjsvFo9ClrAUuHIJX39Pe6U/JFiq+1kuFOa68CMwUnbCGdmM7neGaLuZhtUbiqlj0M8Q8oGlFb&#10;SjqEuhZBsB3Wv4VqaongQYdzCU0GWtdSpRqomnz0pppNJZxKtVBzvBva5P9fWHm7v0dWlwUfTzmz&#10;oqEZrZUOZw/1tgpsiQgtIxX1qXV+RuYbd4+95Okaiz5obOKXymGH1Nvj0Ft1CEzSz8n0Ip/GHJJ0&#10;k+nn/DLGzF6cHfrwRUHD4qXghkAkDAlC6q3Yr33onE7GFCHC6oCkWzgaFbEY+6A0FUap8+SdKKVW&#10;BtleEBmElMqGcQ8iWUc3XRszOI7/7NjbR1eV6DY4/0XWwSNlBhsG56a2gO9lL7/nPWTd2Z860NUd&#10;W/AM5ZFmitCR3Tt5U1NL18KHe4HEbtoD2thwR4c20BYc+htnFeDP9/5HeyIdaTlraVsK7n/sBCrO&#10;zFdLdLzMJ5O4Xkmg6Y5JwNea59cau2tWQDPI6W1wMl2jfTCnq0ZonmixlzErqYSVlLvgMuBJWIVu&#10;i+lpkGq5TGa0Uk6Etd04eZp6JMrj4Umg63kViJC3cNosMXtDqs42zsPCchdA14lxL33t+03rmNjb&#10;Px1x31/LyerlgVv8AgAA//8DAFBLAwQUAAYACAAAACEAQtU7X+AAAAALAQAADwAAAGRycy9kb3du&#10;cmV2LnhtbEyPwU7DMBBE70j8g7VI3KjdQEMU4lQVAk5cmhbUo5ssTkS8DrHbBr6e7QmOM/s0O1Ms&#10;J9eLI46h86RhPlMgkGrfdGQ1bDfPNxmIEA01pveEGr4xwLK8vChM3vgTrfFYRSs4hEJuNLQxDrmU&#10;oW7RmTDzAxLfPvzoTGQ5WtmM5sThrpeJUql0piP+0JoBH1usP6uD02C3K5Xsft5fNtWbDWu1ME+7&#10;1y+tr6+m1QOIiFP8g+Fcn6tDyZ32/kBNED3rebJgVEOSqhQEE9ntHa/bn537DGRZyP8byl8AAAD/&#10;/wMAUEsBAi0AFAAGAAgAAAAhALaDOJL+AAAA4QEAABMAAAAAAAAAAAAAAAAAAAAAAFtDb250ZW50&#10;X1R5cGVzXS54bWxQSwECLQAUAAYACAAAACEAOP0h/9YAAACUAQAACwAAAAAAAAAAAAAAAAAvAQAA&#10;X3JlbHMvLnJlbHNQSwECLQAUAAYACAAAACEAVTqgTGYCAAAoBQAADgAAAAAAAAAAAAAAAAAuAgAA&#10;ZHJzL2Uyb0RvYy54bWxQSwECLQAUAAYACAAAACEAQtU7X+AAAAALAQAADwAAAAAAAAAAAAAAAADA&#10;BAAAZHJzL2Rvd25yZXYueG1sUEsFBgAAAAAEAAQA8wAAAM0FAAAAAA==&#10;" adj="108" fillcolor="#f3a875 [2165]" strokecolor="#ed7d31 [3205]" strokeweight=".5pt">
            <v:fill color2="#f09558 [2613]" rotate="t" colors="0 #f7bda4;.5 #f5b195;1 #f8a581" focus="100%" type="gradient">
              <o:fill v:ext="view" type="gradientUnscaled"/>
            </v:fill>
          </v:shape>
        </w:pict>
      </w:r>
      <w:r w:rsidR="000D2FE1">
        <w:rPr>
          <w:rFonts w:ascii="Times New Roman" w:hAnsi="Times New Roman" w:cs="Times New Roman"/>
          <w:noProof/>
          <w:sz w:val="24"/>
          <w:szCs w:val="24"/>
        </w:rPr>
        <w:pict>
          <v:shape id="Down Arrow 23" o:spid="_x0000_s1037" type="#_x0000_t67" style="position:absolute;left:0;text-align:left;margin-left:230.25pt;margin-top:37.35pt;width:6.55pt;height:93.75pt;flip:x;z-index:251677696;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CnjawIAACcFAAAOAAAAZHJzL2Uyb0RvYy54bWysVNtOGzEQfa/Uf7D8Xja7XApRNigC0VZC&#10;gAoVz47XJqvaHnfsZJN+fcfezYIoqqqqL9bYM3Pmdsaz8601bKMwtOBqXh5MOFNOQtO6p5p/e7j6&#10;cMpZiMI1woBTNd+pwM/n79/NOj9VFazANAoZgbgw7XzNVzH6aVEEuVJWhAPwypFSA1oR6YpPRYOi&#10;I3RrimoyOSk6wMYjSBUCvV72Sj7P+ForGW+1DioyU3PKLeYT87lMZzGfiekTCr9q5ZCG+IcsrGgd&#10;BR2hLkUUbI3tb1C2lQgBdDyQYAvQupUq10DVlJNX1dyvhFe5FmpO8GObwv+DlTebO2RtU/PqkDMn&#10;LM3oEjrHFojQMXqkDnU+TMnw3t/hcAskpnK3Gi3TpvWfafi5AVQS2+b+7sb+qm1kkh5PD8vTY84k&#10;acrybHJSHSf0oodJcB5D/KTAsiTUvKFEch4ZWWyuQ+zt93bknHLrs8lS3BmVkIz7qjTVRVH7vDKj&#10;1IVBthHEBSGlcrEa4mfr5KZbY0bHKof9o+Ngn1xVZtvo/BdRR48cGVwcnW3rAN+K3nwvh5R1b7/v&#10;QF93asESmh2NFKHnevDyqqVuXosQ7wQSuWkNaGHjLR3aQFdzGCTOVoA/33pP9sQ50nLW0bLUPPxY&#10;C1ScmS+O2HhWHh2l7cqXo+OPFV3wpWb5UuPW9gJoBiV9DV5mMdlHsxc1gn2kvV6kqKQSTlLsmsuI&#10;+8tF7JeYfgapFotsRhvlRbx2917up56I8rB9FOgHSkXi4g3sF0tMX5Gqt03zcLBYR9BtZtxzX4d+&#10;0zZm4g4/R1r3l/ds9fy/zX8BAAD//wMAUEsDBBQABgAIAAAAIQDO2/ao4QAAAAoBAAAPAAAAZHJz&#10;L2Rvd25yZXYueG1sTI9RS8MwFIXfBf9DuAPfXLquplJ7O0QREUF0G+w1a7Km2NzUJNvqvzc+6ePl&#10;fJzz3Xo12YGdtA+9I4TFPAOmqXWqpw5hu3m6vgUWoiQlB0ca4VsHWDWXF7WslDvThz6tY8dSCYVK&#10;IpgYx4rz0BptZZi7UVPKDs5bGdPpO668PKdyO/A8ywS3sqe0YOSoH4xuP9dHi/D4bLa79ksdvHh/&#10;eynj69Jv+A7xajbd3wGLeop/MPzqJ3VoktPeHUkFNiAUIrtJKEJZlMASUJRLAWyPkIs8B97U/P8L&#10;zQ8AAAD//wMAUEsBAi0AFAAGAAgAAAAhALaDOJL+AAAA4QEAABMAAAAAAAAAAAAAAAAAAAAAAFtD&#10;b250ZW50X1R5cGVzXS54bWxQSwECLQAUAAYACAAAACEAOP0h/9YAAACUAQAACwAAAAAAAAAAAAAA&#10;AAAvAQAAX3JlbHMvLnJlbHNQSwECLQAUAAYACAAAACEAuzAp42sCAAAnBQAADgAAAAAAAAAAAAAA&#10;AAAuAgAAZHJzL2Uyb0RvYy54bWxQSwECLQAUAAYACAAAACEAztv2qOEAAAAKAQAADwAAAAAAAAAA&#10;AAAAAADFBAAAZHJzL2Rvd25yZXYueG1sUEsFBgAAAAAEAAQA8wAAANMFAAAAAA==&#10;" adj="20845" fillcolor="#f3a875 [2165]" strokecolor="#ed7d31 [3205]" strokeweight=".5pt">
            <v:fill color2="#f09558 [2613]" rotate="t" colors="0 #f7bda4;.5 #f5b195;1 #f8a581" focus="100%" type="gradient">
              <o:fill v:ext="view" type="gradientUnscaled"/>
            </v:fill>
            <w10:wrap anchorx="margin"/>
          </v:shape>
        </w:pict>
      </w:r>
      <w:r w:rsidR="000D2FE1">
        <w:rPr>
          <w:rFonts w:ascii="Times New Roman" w:hAnsi="Times New Roman" w:cs="Times New Roman"/>
          <w:noProof/>
          <w:sz w:val="24"/>
          <w:szCs w:val="24"/>
        </w:rPr>
        <w:pict>
          <v:shape id="Down Arrow 13" o:spid="_x0000_s1036" type="#_x0000_t67" style="position:absolute;left:0;text-align:left;margin-left:413.25pt;margin-top:133.35pt;width:3.6pt;height:50.25pt;z-index:2516695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bFbXgIAABwFAAAOAAAAZHJzL2Uyb0RvYy54bWysVEtrGzEQvhf6H4Tu9Xqdt/E6mISUgklC&#10;k5KzopXipZJGHcleu7++I+16HdJAS+lFmtG8Z77R7HJrDdsoDA24ipejMWfKSagb91Lxb483n845&#10;C1G4WhhwquI7Ffjl/OOHWeunagIrMLVCRk5cmLa+4qsY/bQoglwpK8IIvHIk1IBWRGLxpahRtOTd&#10;mmIyHp8WLWDtEaQKgV6vOyGfZ/9aKxnvtA4qMlNxyi3mE/P5nM5iPhPTFxR+1cg+DfEPWVjROAo6&#10;uLoWUbA1Nr+5so1ECKDjSIItQOtGqlwDVVOO31TzsBJe5VqoOcEPbQr/z6283dwja2qa3RFnTlia&#10;0TW0ji0QoWX0SB1qfZiS4oO/x54LRKZytxptuqkQts1d3Q1dVdvIJD0en5yVF5xJkpwenZdnJ8ll&#10;cbD1GOJnBZYlouI1Rc/Bcz/FZhlip7/XI+OUUJdCpuLOqJSFcV+VpmIoaJmtM4zUlUG2EQQAIaVy&#10;cdLHz9rJTDfGDIaTPxv2+slUZYgNxn8RdbDIkcHFwdg2DvC96PX3sk9Zd/r7DnR1pxY8Q72jOSJ0&#10;AA9e3jTUzaUI8V4gIZqwT1sa7+jQBtqKQ09xtgL8+d570iegkZSzljak4uHHWqDizHxxBMGL8vg4&#10;rVRmaMgTYvC15Pm1xK3tFdAMSvoPvMxk0o9mT2oE+0TLvEhRSSScpNgVlxH3zFXsNpe+A6kWi6xG&#10;a+RFXLoHL/dTT0B53D4J9D2kIkHxFvbbJKZvQNXppnk4WKwj6CYj7tDXvt+0ghm4/XeRdvw1n7UO&#10;n9r8FwAAAP//AwBQSwMEFAAGAAgAAAAhAIoKz6XgAAAACwEAAA8AAABkcnMvZG93bnJldi54bWxM&#10;j01PwzAMhu9I/IfISNxYuha6qms6IT5OcKFFaEevCW1F40RNtpV/jznBzZYfvX7earfYSZzMHEZH&#10;CtarBIShzumRegXv7fNNASJEJI2TI6Pg2wTY1ZcXFZbanenNnJrYCw6hUKKCIUZfShm6wVgMK+cN&#10;8e3TzRYjr3Mv9YxnDreTTJMklxZH4g8DevMwmO6rOVoF7VPXhvVtgcveZy+Pbd98vPpGqeur5X4L&#10;Ipol/sHwq8/qULPTwR1JBzEpKNL8jlEFaZ5vQDBRZBkPBwVZvklB1pX836H+AQAA//8DAFBLAQIt&#10;ABQABgAIAAAAIQC2gziS/gAAAOEBAAATAAAAAAAAAAAAAAAAAAAAAABbQ29udGVudF9UeXBlc10u&#10;eG1sUEsBAi0AFAAGAAgAAAAhADj9If/WAAAAlAEAAAsAAAAAAAAAAAAAAAAALwEAAF9yZWxzLy5y&#10;ZWxzUEsBAi0AFAAGAAgAAAAhAALZsVteAgAAHAUAAA4AAAAAAAAAAAAAAAAALgIAAGRycy9lMm9E&#10;b2MueG1sUEsBAi0AFAAGAAgAAAAhAIoKz6XgAAAACwEAAA8AAAAAAAAAAAAAAAAAuAQAAGRycy9k&#10;b3ducmV2LnhtbFBLBQYAAAAABAAEAPMAAADFBQAAAAA=&#10;" adj="20826" fillcolor="#f3a875 [2165]" strokecolor="#ed7d31 [3205]" strokeweight=".5pt">
            <v:fill color2="#f09558 [2613]" rotate="t" colors="0 #f7bda4;.5 #f5b195;1 #f8a581" focus="100%" type="gradient">
              <o:fill v:ext="view" type="gradientUnscaled"/>
            </v:fill>
          </v:shape>
        </w:pict>
      </w:r>
      <w:r w:rsidR="000D2FE1">
        <w:rPr>
          <w:rFonts w:ascii="Times New Roman" w:hAnsi="Times New Roman" w:cs="Times New Roman"/>
          <w:noProof/>
          <w:sz w:val="24"/>
          <w:szCs w:val="24"/>
        </w:rPr>
        <w:pict>
          <v:shape id="Flowchart: Alternate Process 18" o:spid="_x0000_s1028" type="#_x0000_t176" style="position:absolute;left:0;text-align:left;margin-left:357pt;margin-top:180.6pt;width:111pt;height:77.25pt;z-index:2516725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J1XdwIAAFIFAAAOAAAAZHJzL2Uyb0RvYy54bWysVN1r2zAQfx/sfxB6X22HdF1NnRJSOgal&#10;DWtHnxVZqs1kSTtd4mR//U6y45ausDH2Yt/pvn73eXG57wzbKQitsxUvTnLOlJWubu1Txb89XH/4&#10;xFlAYWthnFUVP6jALxfv3130vlQz1zhTK2DkxIay9xVvEH2ZZUE2qhPhxHllSagddAKJhaesBtGT&#10;985kszz/mPUOag9OqhDo9WoQ8kXyr7WSeKd1UMhMxQkbpi+k7yZ+s8WFKJ9A+KaVIwzxDyg60VoK&#10;Orm6EijYFtrfXHWtBBecxhPpusxp3UqVcqBsivxVNveN8CrlQsUJfipT+H9u5e1uDaytqXfUKSs6&#10;6tG1cb1sBGDJlgYVWIGKrYcaM1KjmvU+lGR679cwcoHIWIC9hi7+KTW2T3U+THVWe2SSHot5fn6W&#10;Uzskyc4/FfnZaXSaPVt7CPhZuY5FouKaEK0iognPCCfVXOxuAg72RztyFiEOoBKFB6MiLmO/Kk0J&#10;RxjJOo2aWhlgO0FDIqRUFmcjnqQdzXRrzGQ4+7PhqB9NVRrDyfgvok4WKbKzOBl3rXXwVvT6ezFC&#10;1oP+sQJD3rEEuN/sU6dTcvFl4+oDdR/csBbBy+uW6n0jAq4F0B5Qi2i38Y4+sQUVdyPFWePg51vv&#10;UZ/Gk6Sc9bRXFQ8/tgIUZ+aLpcE9L+bzuIiJmZ+ezYiBl5LNS4ndditHXSnoiniZyKiP5khqcN0j&#10;nYBljEoiYSXFrrhEODIrHPadjohUy2VSo+XzAm/svZfHOYij87B/FODHoUMa11t33EFRvhqzQTd2&#10;yLrlFp1u0ww+13XsAC1uGu3xyMTL8JJPWs+ncPELAAD//wMAUEsDBBQABgAIAAAAIQCrpMlI4gAA&#10;AAsBAAAPAAAAZHJzL2Rvd25yZXYueG1sTI/NTsMwEITvSLyDtUjcqJP+pG3IpoLSckJCJFx6c+Ml&#10;iYjXUey24e0xp3KcndHsN9lmNJ040+BaywjxJAJBXFndco3wWe4fViCcV6xVZ5kQfsjBJr+9yVSq&#10;7YU/6Fz4WoQSdqlCaLzvUyld1ZBRbmJ74uB92cEoH+RQSz2oSyg3nZxGUSKNajl8aFRP24aq7+Jk&#10;EMri5fVt2G0PvHLluFu/++fDXCPe341PjyA8jf4ahj/8gA55YDraE2snOoRlPA9bPMIsiacgQmI9&#10;S8LliLCIF0uQeSb/b8h/AQAA//8DAFBLAQItABQABgAIAAAAIQC2gziS/gAAAOEBAAATAAAAAAAA&#10;AAAAAAAAAAAAAABbQ29udGVudF9UeXBlc10ueG1sUEsBAi0AFAAGAAgAAAAhADj9If/WAAAAlAEA&#10;AAsAAAAAAAAAAAAAAAAALwEAAF9yZWxzLy5yZWxzUEsBAi0AFAAGAAgAAAAhAOvQnVd3AgAAUgUA&#10;AA4AAAAAAAAAAAAAAAAALgIAAGRycy9lMm9Eb2MueG1sUEsBAi0AFAAGAAgAAAAhAKukyUjiAAAA&#10;CwEAAA8AAAAAAAAAAAAAAAAA0QQAAGRycy9kb3ducmV2LnhtbFBLBQYAAAAABAAEAPMAAADgBQAA&#10;AAA=&#10;" fillcolor="#f3a875 [2165]" strokecolor="#ed7d31 [3205]" strokeweight=".5pt">
            <v:fill color2="#f09558 [2613]" rotate="t" colors="0 #f7bda4;.5 #f5b195;1 #f8a581" focus="100%" type="gradient">
              <o:fill v:ext="view" type="gradientUnscaled"/>
            </v:fill>
            <v:textbox>
              <w:txbxContent>
                <w:p w:rsidR="0047788B" w:rsidRDefault="00B502A1" w:rsidP="0047788B">
                  <w:pPr>
                    <w:jc w:val="center"/>
                  </w:pPr>
                  <w:r>
                    <w:rPr>
                      <w:rFonts w:ascii="Times New Roman" w:hAnsi="Times New Roman" w:cs="Times New Roman"/>
                      <w:b/>
                      <w:sz w:val="24"/>
                      <w:szCs w:val="24"/>
                    </w:rPr>
                    <w:t xml:space="preserve">Finance/Administration </w:t>
                  </w:r>
                  <w:r w:rsidR="0047788B">
                    <w:rPr>
                      <w:rFonts w:ascii="Times New Roman" w:hAnsi="Times New Roman" w:cs="Times New Roman"/>
                      <w:b/>
                      <w:sz w:val="24"/>
                      <w:szCs w:val="24"/>
                    </w:rPr>
                    <w:t>Section</w:t>
                  </w:r>
                </w:p>
              </w:txbxContent>
            </v:textbox>
          </v:shape>
        </w:pict>
      </w:r>
      <w:r w:rsidR="000D2FE1">
        <w:rPr>
          <w:rFonts w:ascii="Times New Roman" w:hAnsi="Times New Roman" w:cs="Times New Roman"/>
          <w:noProof/>
          <w:sz w:val="24"/>
          <w:szCs w:val="24"/>
        </w:rPr>
        <w:pict>
          <v:shape id="Flowchart: Alternate Process 19" o:spid="_x0000_s1029" type="#_x0000_t176" style="position:absolute;left:0;text-align:left;margin-left:239.25pt;margin-top:178.35pt;width:110.25pt;height:80.25pt;z-index:2516736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mteAIAAFMFAAAOAAAAZHJzL2Uyb0RvYy54bWysVN1v0zAQf0fif7D8zpKUjrFo6VR1GkKa&#10;RsWG9uw69hLh2OZ8bVr+es5Omk1jEgjxktz5vn73eXG57wzbKQitsxUvTnLOlJWubu1jxb/dX7/7&#10;yFlAYWthnFUVP6jALxdv31z0vlQz1zhTK2DkxIay9xVvEH2ZZUE2qhPhxHllSagddAKJhcesBtGT&#10;985kszz/kPUOag9OqhDo9WoQ8kXyr7WS+EXroJCZihM2TF9I3038ZosLUT6C8E0rRxjiH1B0orUU&#10;dHJ1JVCwLbS/uepaCS44jSfSdZnTupUq5UDZFPmLbO4a4VXKhYoT/FSm8P/cytvdGlhbU+/OObOi&#10;ox5dG9fLRgCWbGlQgRWo2HqoMSM1qlnvQ0mmd34NIxeIjAXYa+jin1Jj+1Tnw1RntUcm6bGY53lx&#10;dsqZJFmRF+eRIT/Zk7mHgJ+U61gkKq4J0ipCmgCNeFLRxe4m4GB/tCNnEeOAKlF4MCoCM/ar0pRx&#10;xJGs06yplQG2EzQlQkplcTbiSdrRTLfGTIazPxuO+tFUpTmcjP8i6mSRIjuLk3HXWgevRa+/FyNk&#10;PegfKzDkHUuA+80+tfp91IwvG1cfqP3ghr0IXl63VO8bEXAtgBaBVoaWG7/QJ7ag4m6kOGsc/Hzt&#10;PerTfJKUs54Wq+Lhx1aA4sx8tjS558V8HjcxMfPTsxkx8FyyeS6x227lqCsFnREvExn10RxJDa57&#10;oBuwjFFJJKyk2BWXCEdmhcPC0xWRarlMarR9XuCNvfPyOAdxdO73DwL8OHRI83rrjksoyhdjNujG&#10;Dlm33KLTbZrBp7qOHaDNTaM9Xpl4Gp7zSevpFi5+AQAA//8DAFBLAwQUAAYACAAAACEABqV0y+EA&#10;AAALAQAADwAAAGRycy9kb3ducmV2LnhtbEyPy07DMBBF90j8gzVI7KjT0jzJpIJSukJCJGy6c2OT&#10;RMTjyHbb8PeYFSxHc3TvueVm1iM7K+sGQwjLRQRMUWvkQB3CR/NylwFzXpAUoyGF8K0cbKrrq1IU&#10;0lzoXZ1r37EQQq4QCL33U8G5a3ulhVuYSVH4fRqrhQ+n7bi04hLC9chXUZRwLQYKDb2Y1LZX7Vd9&#10;0ghN/bx/tbvtgTLXzLv8zT8d1hLx9mZ+fADm1ez/YPjVD+pQBaejOZF0bERYp1kcUIT7OEmBBSLJ&#10;87DuiBAv0xXwquT/N1Q/AAAA//8DAFBLAQItABQABgAIAAAAIQC2gziS/gAAAOEBAAATAAAAAAAA&#10;AAAAAAAAAAAAAABbQ29udGVudF9UeXBlc10ueG1sUEsBAi0AFAAGAAgAAAAhADj9If/WAAAAlAEA&#10;AAsAAAAAAAAAAAAAAAAALwEAAF9yZWxzLy5yZWxzUEsBAi0AFAAGAAgAAAAhABPJWa14AgAAUwUA&#10;AA4AAAAAAAAAAAAAAAAALgIAAGRycy9lMm9Eb2MueG1sUEsBAi0AFAAGAAgAAAAhAAaldMvhAAAA&#10;CwEAAA8AAAAAAAAAAAAAAAAA0gQAAGRycy9kb3ducmV2LnhtbFBLBQYAAAAABAAEAPMAAADgBQAA&#10;AAA=&#10;" fillcolor="#f3a875 [2165]" strokecolor="#ed7d31 [3205]" strokeweight=".5pt">
            <v:fill color2="#f09558 [2613]" rotate="t" colors="0 #f7bda4;.5 #f5b195;1 #f8a581" focus="100%" type="gradient">
              <o:fill v:ext="view" type="gradientUnscaled"/>
            </v:fill>
            <v:textbox>
              <w:txbxContent>
                <w:p w:rsidR="0047788B" w:rsidRDefault="0047788B" w:rsidP="0047788B">
                  <w:pPr>
                    <w:jc w:val="center"/>
                  </w:pPr>
                  <w:r>
                    <w:rPr>
                      <w:rFonts w:ascii="Times New Roman" w:hAnsi="Times New Roman" w:cs="Times New Roman"/>
                      <w:b/>
                      <w:sz w:val="24"/>
                      <w:szCs w:val="24"/>
                    </w:rPr>
                    <w:t>Logistics Section</w:t>
                  </w:r>
                </w:p>
              </w:txbxContent>
            </v:textbox>
          </v:shape>
        </w:pict>
      </w:r>
      <w:r w:rsidR="000D2FE1">
        <w:rPr>
          <w:rFonts w:ascii="Times New Roman" w:hAnsi="Times New Roman" w:cs="Times New Roman"/>
          <w:noProof/>
          <w:sz w:val="24"/>
          <w:szCs w:val="24"/>
        </w:rPr>
        <w:pict>
          <v:shape id="Down Arrow 12" o:spid="_x0000_s1035" type="#_x0000_t67" style="position:absolute;left:0;text-align:left;margin-left:282pt;margin-top:133.35pt;width:3.6pt;height:46.5pt;z-index:25166848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hQUYQIAABwFAAAOAAAAZHJzL2Uyb0RvYy54bWysVN9r2zAQfh/sfxB6Xx2HZFtCnBJaOgal&#10;LU1Hn1VZaswknXZS4mR//U6y44ausDH2Yut0v7/7TovzvTVspzA04Cpeno04U05C3bjnin97uPrw&#10;mbMQhauFAacqflCBny/fv1u0fq7GsAFTK2QUxIV56yu+idHPiyLIjbIinIFXjpQa0IpIIj4XNYqW&#10;oltTjEejj0ULWHsEqUKg28tOyZc5vtZKxlutg4rMVJxqi/mL+fuUvsVyIebPKPymkX0Z4h+qsKJx&#10;lHQIdSmiYFtsfgtlG4kQQMczCbYArRupcg/UTTl61c16I7zKvRA4wQ8whf8XVt7s7pA1Nc1uzJkT&#10;lmZ0Ca1jK0RoGV0SQq0PczJc+zvspUDH1O5eo01/aoTtM6qHAVW1j0zS5WT6qZxxJkkznY2m0wx6&#10;8eLrMcQvCixLh4rXlD0nz3iK3XWIlJTsj3YkpIK6EvIpHoxKVRh3rzQ1Q0nL7J1ppC4Msp0gAggp&#10;lYu5JYqXrZObbowZHMd/duztk6vKFBuc/yLr4JEzg4uDs20c4FvZ6+9lmgKVrDv7IwJd3wmCJ6gP&#10;NEeEjuDBy6uG0LwWId4JJEYT92lL4y19tIG24tCfONsA/nzrPtkT0UjLWUsbUvHwYytQcWa+OqLg&#10;rJxM0kplgYY8JgFPNU+nGre1F0AzKOk98DIfk300x6NGsI+0zKuUlVTCScpdcRnxKFzEbnPpOZBq&#10;tcpmtEZexGu39vI49USUh/2jQN9TKhIVb+C4TWL+ilSdbZqHg9U2gm4y415w7fGmFcxT6J+LtOOn&#10;crZ6edSWvwAAAP//AwBQSwMEFAAGAAgAAAAhAFE+U4ngAAAACwEAAA8AAABkcnMvZG93bnJldi54&#10;bWxMj81OhEAQhO8mvsOkTby5zY/ALtJsNhpj4m1XE68DtIAyM4QZFvTpHU96rFSl6qtiv6pBnHmy&#10;vdEE4SYAwbo2Ta9bgteXx5stCOukbuRgNBN8sYV9eXlRyLwxiz7y+eRa4Uu0zSVB59yYI9q6YyXt&#10;xoysvfduJiWdl1OLzSQXX64GjIIgRSV77Rc6OfJ9x/XnaVYEb89xVofY40d4+I6f5qp9qHAhur5a&#10;D3cgHK/uLwy/+B4dSs9UmVk3VgwESXrrvziCKE0zED6RZGEEoiKIk10GWBb4/0P5AwAA//8DAFBL&#10;AQItABQABgAIAAAAIQC2gziS/gAAAOEBAAATAAAAAAAAAAAAAAAAAAAAAABbQ29udGVudF9UeXBl&#10;c10ueG1sUEsBAi0AFAAGAAgAAAAhADj9If/WAAAAlAEAAAsAAAAAAAAAAAAAAAAALwEAAF9yZWxz&#10;Ly5yZWxzUEsBAi0AFAAGAAgAAAAhAMQ+FBRhAgAAHAUAAA4AAAAAAAAAAAAAAAAALgIAAGRycy9l&#10;Mm9Eb2MueG1sUEsBAi0AFAAGAAgAAAAhAFE+U4ngAAAACwEAAA8AAAAAAAAAAAAAAAAAuwQAAGRy&#10;cy9kb3ducmV2LnhtbFBLBQYAAAAABAAEAPMAAADIBQAAAAA=&#10;" adj="20764" fillcolor="#f3a875 [2165]" strokecolor="#ed7d31 [3205]" strokeweight=".5pt">
            <v:fill color2="#f09558 [2613]" rotate="t" colors="0 #f7bda4;.5 #f5b195;1 #f8a581" focus="100%" type="gradient">
              <o:fill v:ext="view" type="gradientUnscaled"/>
            </v:fill>
          </v:shape>
        </w:pict>
      </w:r>
    </w:p>
    <w:p w:rsidR="0047788B" w:rsidRPr="00151E23" w:rsidRDefault="0047788B" w:rsidP="00151E23">
      <w:pPr>
        <w:spacing w:line="480" w:lineRule="auto"/>
        <w:rPr>
          <w:rFonts w:ascii="Times New Roman" w:hAnsi="Times New Roman" w:cs="Times New Roman"/>
          <w:sz w:val="24"/>
          <w:szCs w:val="24"/>
        </w:rPr>
      </w:pPr>
    </w:p>
    <w:p w:rsidR="00150E31" w:rsidRPr="00151E23" w:rsidRDefault="0047788B" w:rsidP="00151E23">
      <w:pPr>
        <w:tabs>
          <w:tab w:val="left" w:pos="5865"/>
        </w:tabs>
        <w:spacing w:line="480" w:lineRule="auto"/>
        <w:rPr>
          <w:rFonts w:ascii="Times New Roman" w:hAnsi="Times New Roman" w:cs="Times New Roman"/>
          <w:sz w:val="24"/>
          <w:szCs w:val="24"/>
        </w:rPr>
      </w:pPr>
      <w:r w:rsidRPr="00151E23">
        <w:rPr>
          <w:rFonts w:ascii="Times New Roman" w:hAnsi="Times New Roman" w:cs="Times New Roman"/>
          <w:sz w:val="24"/>
          <w:szCs w:val="24"/>
        </w:rPr>
        <w:tab/>
      </w:r>
    </w:p>
    <w:p w:rsidR="0047788B" w:rsidRPr="00151E23" w:rsidRDefault="000D2FE1" w:rsidP="00151E23">
      <w:pPr>
        <w:tabs>
          <w:tab w:val="left" w:pos="5865"/>
        </w:tabs>
        <w:spacing w:line="480" w:lineRule="auto"/>
        <w:rPr>
          <w:rFonts w:ascii="Times New Roman" w:hAnsi="Times New Roman" w:cs="Times New Roman"/>
          <w:sz w:val="24"/>
          <w:szCs w:val="24"/>
        </w:rPr>
      </w:pPr>
      <w:r>
        <w:rPr>
          <w:rFonts w:ascii="Times New Roman" w:hAnsi="Times New Roman" w:cs="Times New Roman"/>
          <w:noProof/>
          <w:sz w:val="24"/>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2" o:spid="_x0000_s1033" type="#_x0000_t66" style="position:absolute;margin-left:171.6pt;margin-top:1.7pt;width:82.5pt;height:9.7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LVYQIAAB4FAAAOAAAAZHJzL2Uyb0RvYy54bWysVN9P2zAQfp+0/8Hy+0iTlcEqUlSBmCZV&#10;UAETz8axaTTb553dpt1fv7OTBsSQNk17SXy+399957PznTVsqzC04GpeHk04U05C07qnmn+7v/pw&#10;ylmIwjXCgFM136vAz+fv3511fqYqWINpFDIK4sKs8zVfx+hnRRHkWlkRjsArR0oNaEUkEZ+KBkVH&#10;0a0pqsnkU9EBNh5BqhDo9rJX8nmOr7WS8UbroCIzNafaYv5i/j6mbzE/E7MnFH7dyqEM8Q9VWNE6&#10;SjqGuhRRsA22v4WyrUQIoOORBFuA1q1UuQfqppy86uZuLbzKvRA4wY8whf8XVl5vV8japuZVxZkT&#10;lma0VDqyBSJ0jC4Joc6HGRne+RUOUqBjanen0aY/NcJ2GdX9iKraRSbpspxMT06OCXxJurL6eFod&#10;p6DFs7fHEL8osCwdam4of06fERXbZYi9/cGOnFNJfRH5FPdGpTqMu1Wa2klps3cmkrowyLaCKCCk&#10;VC7mpih/tk5uujVmdKz+7DjYJ1eVSTY6/0XW0SNnBhdHZ9s6wLeyN9/LATLd2x8Q6PtOEDxCs6dJ&#10;IvQUD15etYTmUoS4EkicpgHQnsYb+mgDXc1hOHG2Bvz51n2yJ6qRlrOOdqTm4cdGoOLMfHVEws/l&#10;dJqWKgvT45OKBHypeXypcRt7ATSDkl4EL/Mx2UdzOGoE+0DrvEhZSSWcpNw1lxEPwkXsd5ceBKkW&#10;i2xGi+RFXLo7Lw9TT0S53z0I9AOlIpHxGg77JGavSNXbpnk4WGwi6DYz7hnXAW9awkzc4cFIW/5S&#10;zlbPz9r8FwAAAP//AwBQSwMEFAAGAAgAAAAhAONLCaLfAAAACAEAAA8AAABkcnMvZG93bnJldi54&#10;bWxMj0FLw0AQhe+C/2EZwZvdmMbSxmyKFAQpIrUq6m2THTeh2dmQ3bTx3zue9Pj4Hm++KdaT68QR&#10;h9B6UnA9S0Ag1d60ZBW8vtxfLUGEqMnozhMq+MYA6/L8rNC58Sd6xuM+WsEjFHKtoImxz6UMdYNO&#10;h5nvkZh9+cHpyHGw0gz6xOOuk2mSLKTTLfGFRve4abA+7EenYFMfknH7Xr3Jz8cdPm0/MmsfMqUu&#10;L6a7WxARp/hXhl99VoeSnSo/kgmiU5CuljdcVTDPQDDPFnPOFYN0BbIs5P8Hyh8AAAD//wMAUEsB&#10;Ai0AFAAGAAgAAAAhALaDOJL+AAAA4QEAABMAAAAAAAAAAAAAAAAAAAAAAFtDb250ZW50X1R5cGVz&#10;XS54bWxQSwECLQAUAAYACAAAACEAOP0h/9YAAACUAQAACwAAAAAAAAAAAAAAAAAvAQAAX3JlbHMv&#10;LnJlbHNQSwECLQAUAAYACAAAACEA70Dy1WECAAAeBQAADgAAAAAAAAAAAAAAAAAuAgAAZHJzL2Uy&#10;b0RvYy54bWxQSwECLQAUAAYACAAAACEA40sJot8AAAAIAQAADwAAAAAAAAAAAAAAAAC7BAAAZHJz&#10;L2Rvd25yZXYueG1sUEsFBgAAAAAEAAQA8wAAAMcFAAAAAA==&#10;" adj="1276" fillcolor="#f3a875 [2165]" strokecolor="#ed7d31 [3205]" strokeweight=".5pt">
            <v:fill color2="#f09558 [2613]" rotate="t" colors="0 #f7bda4;.5 #f5b195;1 #f8a581" focus="100%" type="gradient">
              <o:fill v:ext="view" type="gradientUnscaled"/>
            </v:fill>
          </v:shape>
        </w:pict>
      </w:r>
      <w:r>
        <w:rPr>
          <w:rFonts w:ascii="Times New Roman" w:hAnsi="Times New Roman" w:cs="Times New Roman"/>
          <w:noProof/>
          <w:sz w:val="24"/>
          <w:szCs w:val="24"/>
        </w:rPr>
        <w:pict>
          <v:shape id="Down Arrow 10" o:spid="_x0000_s1031" type="#_x0000_t67" style="position:absolute;margin-left:56.25pt;margin-top:23.5pt;width:3.6pt;height:45.7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ybqXgIAABwFAAAOAAAAZHJzL2Uyb0RvYy54bWysVN9r2zAQfh/sfxB6XxyHdGtDnBJSOgah&#10;LWtHn1VZSswknXZS4mR//U6y45ausDH2Yut0v7/7TvPLgzVsrzA04CpejsacKSehbtym4t8erj+c&#10;cxaicLUw4FTFjyrwy8X7d/PWz9QEtmBqhYyCuDBrfcW3MfpZUQS5VVaEEXjlSKkBrYgk4qaoUbQU&#10;3ZpiMh5/LFrA2iNIFQLdXnVKvsjxtVYy3modVGSm4lRbzF/M36f0LRZzMdug8NtG9mWIf6jCisZR&#10;0iHUlYiC7bD5LZRtJEIAHUcSbAFaN1LlHqibcvyqm/ut8Cr3QuAEP8AU/l9YebO/Q9bUNDuCxwlL&#10;M7qC1rElIrSMLgmh1ocZGd77O+ylQMfU7kGjTX9qhB0yqscBVXWITNLl9OxTecGZJM3ZeTmenKWQ&#10;xbOvxxA/K7AsHSpeU/acPOMp9usQO/uTHTmngroS8ikejUpVGPdVaWqGkpbZO9NIrQyyvSACCCmV&#10;i5M+f7ZObroxZnCc/Nmxt0+uKlNscP6LrINHzgwuDs62cYBvZa+/l33JurM/IdD1nSB4gvpIc0To&#10;CB68vG4IzbUI8U4gMZqGS1sab+mjDbQVh/7E2Rbw51v3yZ6IRlrOWtqQiocfO4GKM/PFEQUvyuk0&#10;rVQWaMgTEvCl5umlxu3sCmgGJb0HXuZjso/mdNQI9pGWeZmykko4SbkrLiOehFXsNpeeA6mWy2xG&#10;a+RFXLt7L09TT0R5ODwK9D2lIlHxBk7bJGavSNXZpnk4WO4i6CYz7hnXHm9awUzc/rlIO/5SzlbP&#10;j9riFwAAAP//AwBQSwMEFAAGAAgAAAAhAIBiYrbfAAAACgEAAA8AAABkcnMvZG93bnJldi54bWxM&#10;j8FKw0AQhu+C77CM4M1uEpumjdkUESrizSpIb5PsmASzsyG7bdK3d3uyt/mZj3++Kbaz6cWJRtdZ&#10;VhAvIhDEtdUdNwq+PncPaxDOI2vsLZOCMznYlrc3BebaTvxBp71vRChhl6OC1vshl9LVLRl0CzsQ&#10;h92PHQ36EMdG6hGnUG56mUTRShrsOFxocaCXlurf/dEoeMtW83dynt5fYzlXhx0eyJhUqfu7+fkJ&#10;hKfZ/8Nw0Q/qUAanyh5ZO9GHHCdpQBUslwmICxBvMhBVGB7TDGRZyOsXyj8AAAD//wMAUEsBAi0A&#10;FAAGAAgAAAAhALaDOJL+AAAA4QEAABMAAAAAAAAAAAAAAAAAAAAAAFtDb250ZW50X1R5cGVzXS54&#10;bWxQSwECLQAUAAYACAAAACEAOP0h/9YAAACUAQAACwAAAAAAAAAAAAAAAAAvAQAAX3JlbHMvLnJl&#10;bHNQSwECLQAUAAYACAAAACEA3N8m6l4CAAAcBQAADgAAAAAAAAAAAAAAAAAuAgAAZHJzL2Uyb0Rv&#10;Yy54bWxQSwECLQAUAAYACAAAACEAgGJitt8AAAAKAQAADwAAAAAAAAAAAAAAAAC4BAAAZHJzL2Rv&#10;d25yZXYueG1sUEsFBgAAAAAEAAQA8wAAAMQFAAAAAA==&#10;" adj="20750" fillcolor="#f3a875 [2165]" strokecolor="#ed7d31 [3205]" strokeweight=".5pt">
            <v:fill color2="#f09558 [2613]" rotate="t" colors="0 #f7bda4;.5 #f5b195;1 #f8a581" focus="100%" type="gradient">
              <o:fill v:ext="view" type="gradientUnscaled"/>
            </v:fill>
          </v:shape>
        </w:pict>
      </w: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 o:spid="_x0000_s1034" type="#_x0000_t13" style="position:absolute;margin-left:187.5pt;margin-top:2.45pt;width:84.75pt;height:9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yaXYwIAACAFAAAOAAAAZHJzL2Uyb0RvYy54bWysVG1P2zAQ/j5p/8Hy95GmlJdVpKgCMU1C&#10;gICJz8axm2i2zzu7Tbtfv7OTBsSQNk37kvh8788957PzrTVsozC04CpeHkw4U05C3bpVxb89Xn06&#10;5SxE4WphwKmK71Tg54uPH846P1dTaMDUChkFcWHe+Yo3Mfp5UQTZKCvCAXjlSKkBrYgk4qqoUXQU&#10;3ZpiOpkcFx1g7RGkCoFuL3slX+T4WisZb7UOKjJTcaot5i/m73P6FoszMV+h8E0rhzLEP1RhReso&#10;6RjqUkTB1tj+Fsq2EiGAjgcSbAFat1LlHqibcvKmm4dGeJV7IXCCH2EK/y+svNncIWvrik8JHics&#10;zei+XTWRLRGhY3RLEHU+zMnywd/hIAU6pn63Gm36Uydsm2HdjbCqbWSSLsvJyfHh9IgzSbqynB1O&#10;ctDixdtjiF8UWJYOFcdUQM6fMRWb6xApLznsDUlINfVV5FPcGZUKMe5eaWoo5c3emUrqwiDbCCKB&#10;kFK5OE1dUbxsndx0a8zoOP2z42CfXFWm2ej8F1lHj5wZXBydbesA38tefy+HknVvv0eg7ztB8Az1&#10;jmaJ0JM8eHnVEpzXIsQ7gcRqGjBtaryljzbQVRyGE2cN4M/37pM9kY20nHW0JRUPP9YCFWfmqyMa&#10;fi5ns7RWWZgdnSQS4WvN82uNW9sLoBmU9CZ4mY/JPpr9USPYJ1roZcpKKuEk5a64jLgXLmK/vfQk&#10;SLVcZjNaJS/itXvwcj/1RJTH7ZNAP3AqEhtvYL9RYv6GVL1tmoeD5TqCbjPjXnAd8KY1zMQZnoy0&#10;56/lbPXysC1+AQAA//8DAFBLAwQUAAYACAAAACEAXx7WPt4AAAAIAQAADwAAAGRycy9kb3ducmV2&#10;LnhtbEyPwU7DMAyG70i8Q2QkLoglq8bYStMJKk07IgoCjllj2orEKU22lbfHnOBm67c+f3+xmbwT&#10;RxxjH0jDfKZAIDXB9tRqeHneXq9AxGTIGhcINXxjhE15flaY3IYTPeGxTq1gCMXcaOhSGnIpY9Oh&#10;N3EWBiTOPsLoTeJ1bKUdzYnh3slMqaX0pif+0JkBqw6bz/rgmWIcVdOu2uJKvX89hPrt9epxp/Xl&#10;xXR/ByLhlP6O4Vef1aFkp304kI3CaVjczrlL4mENgvPlQt2A2GvIsjXIspD/C5Q/AAAA//8DAFBL&#10;AQItABQABgAIAAAAIQC2gziS/gAAAOEBAAATAAAAAAAAAAAAAAAAAAAAAABbQ29udGVudF9UeXBl&#10;c10ueG1sUEsBAi0AFAAGAAgAAAAhADj9If/WAAAAlAEAAAsAAAAAAAAAAAAAAAAALwEAAF9yZWxz&#10;Ly5yZWxzUEsBAi0AFAAGAAgAAAAhAM2DJpdjAgAAIAUAAA4AAAAAAAAAAAAAAAAALgIAAGRycy9l&#10;Mm9Eb2MueG1sUEsBAi0AFAAGAAgAAAAhAF8e1j7eAAAACAEAAA8AAAAAAAAAAAAAAAAAvQQAAGRy&#10;cy9kb3ducmV2LnhtbFBLBQYAAAAABAAEAPMAAADIBQAAAAA=&#10;" adj="20453" fillcolor="#f3a875 [2165]" strokecolor="#ed7d31 [3205]" strokeweight=".5pt">
            <v:fill color2="#f09558 [2613]" rotate="t" colors="0 #f7bda4;.5 #f5b195;1 #f8a581" focus="100%" type="gradient">
              <o:fill v:ext="view" type="gradientUnscaled"/>
            </v:fill>
          </v:shape>
        </w:pict>
      </w:r>
      <w:r w:rsidR="0047788B" w:rsidRPr="00151E23">
        <w:rPr>
          <w:rFonts w:ascii="Times New Roman" w:hAnsi="Times New Roman" w:cs="Times New Roman"/>
          <w:b/>
          <w:sz w:val="24"/>
          <w:szCs w:val="24"/>
        </w:rPr>
        <w:t xml:space="preserve">Safety Officer                                                                     </w:t>
      </w:r>
      <w:r w:rsidR="00946D83" w:rsidRPr="00151E23">
        <w:rPr>
          <w:rFonts w:ascii="Times New Roman" w:hAnsi="Times New Roman" w:cs="Times New Roman"/>
          <w:b/>
          <w:sz w:val="24"/>
          <w:szCs w:val="24"/>
        </w:rPr>
        <w:t>Information from</w:t>
      </w:r>
      <w:r w:rsidR="0047788B" w:rsidRPr="00151E23">
        <w:rPr>
          <w:rFonts w:ascii="Times New Roman" w:hAnsi="Times New Roman" w:cs="Times New Roman"/>
          <w:b/>
          <w:sz w:val="24"/>
          <w:szCs w:val="24"/>
        </w:rPr>
        <w:t xml:space="preserve"> Officer</w:t>
      </w:r>
      <w:r>
        <w:rPr>
          <w:rFonts w:ascii="Times New Roman" w:hAnsi="Times New Roman" w:cs="Times New Roman"/>
          <w:noProof/>
          <w:sz w:val="24"/>
          <w:szCs w:val="24"/>
        </w:rPr>
        <w:pict>
          <v:shape id="Flowchart: Alternate Process 16" o:spid="_x0000_s1030" type="#_x0000_t176" style="position:absolute;margin-left:18.75pt;margin-top:32.95pt;width:84pt;height:82.5pt;z-index:251670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GifQIAAFMFAAAOAAAAZHJzL2Uyb0RvYy54bWysVFtr2zAUfh/sPwi9L7ZDmnamTgkpGYPS&#10;hrajz4os1WaypB0psbNfvyP50tIVNsZeZB2fi77zncvlVdcochTgaqMLms1SSoTmpqz1c0G/PW4/&#10;XVDiPNMlU0aLgp6Eo1erjx8uW5uLuamMKgUQDKJd3tqCVt7bPEkcr0TD3MxYoVEpDTTMowjPSQms&#10;xeiNSuZpukxaA6UFw4Vz+Pe6V9JVjC+l4P5OSic8UQVFbD6eEM99OJPVJcufgdmq5gMM9g8oGlZr&#10;fHQKdc08IweofwvV1ByMM9LPuGkSI2XNRcwBs8nSN9k8VMyKmAuS4+xEk/t/YfntcQekLrF2S0o0&#10;a7BGW2VaXjHwOVkrL0AzL8iu55igGXLWWpej64PdwSA5vAYCOglN+GJqpIs8nyaeRecJx59Zulxe&#10;pFgOjrosXZyfn8VKJC/uFpz/IkxDwqWgEiFtAqQJ0IAnks6ON84jDvQf/VAIGHtU8eZPSgRgSt8L&#10;iRkHHNE79prYKCBHhl3COBfaz0OWGC9aBzdZKzU5zv/sONgHVxH7cHL+i1cnj/iy0X5ybmpt4L3X&#10;y+/ZAFn29iMDfd6BAt/tu1jqxVjCvSlPWH4w/Vw4y7c18n3DnN8xwEHAGuFw+zs8QgkKaoYbJZWB&#10;n+/9D/bYn6ilpMXBKqj7cWAgKFFfNXbu52yxCJMYhcXZ+RwFeK3Zv9boQ7MxWJUM14jl8RrsvRqv&#10;EkzzhDtgHV5FFdMc3y4o9zAKG98PPG4RLtbraIbTZ5m/0Q+Wj30QWuexe2Jgh6bz2K+3ZhxClr9p&#10;s942VEib9cEbWcceDEz3vA4VwMmNrTRsmbAaXsvR6mUXrn4BAAD//wMAUEsDBBQABgAIAAAAIQA/&#10;Yr4B4AAAAAoBAAAPAAAAZHJzL2Rvd25yZXYueG1sTI9BT8MwDIXvSPyHyEjcWErZ6No1nWCMnZAQ&#10;7S67ZY1pKxqnarKt/HvMCW72e0/Pn/P1ZHtxxtF3jhTczyIQSLUzHTUK9tXr3RKED5qM7h2hgm/0&#10;sC6ur3KdGXehDzyXoRFcQj7TCtoQhkxKX7dotZ+5AYm9TzdaHXgdG2lGfeFy28s4ih6l1R3xhVYP&#10;uGmx/ipPVkFVvuzexu3mQEtfTdv0PTwf5kap25vpaQUi4BT+wvCLz+hQMNPRnch40St4SBacZD1O&#10;ExAciKMFK0ce0nkCssjl/xeKHwAAAP//AwBQSwECLQAUAAYACAAAACEAtoM4kv4AAADhAQAAEwAA&#10;AAAAAAAAAAAAAAAAAAAAW0NvbnRlbnRfVHlwZXNdLnhtbFBLAQItABQABgAIAAAAIQA4/SH/1gAA&#10;AJQBAAALAAAAAAAAAAAAAAAAAC8BAABfcmVscy8ucmVsc1BLAQItABQABgAIAAAAIQA1afGifQIA&#10;AFMFAAAOAAAAAAAAAAAAAAAAAC4CAABkcnMvZTJvRG9jLnhtbFBLAQItABQABgAIAAAAIQA/Yr4B&#10;4AAAAAoBAAAPAAAAAAAAAAAAAAAAANcEAABkcnMvZG93bnJldi54bWxQSwUGAAAAAAQABADzAAAA&#10;5AUAAAAA&#10;" fillcolor="#f3a875 [2165]" strokecolor="#ed7d31 [3205]" strokeweight=".5pt">
            <v:fill color2="#f09558 [2613]" rotate="t" colors="0 #f7bda4;.5 #f5b195;1 #f8a581" focus="100%" type="gradient">
              <o:fill v:ext="view" type="gradientUnscaled"/>
            </v:fill>
            <v:textbox>
              <w:txbxContent>
                <w:p w:rsidR="0047788B" w:rsidRDefault="0047788B" w:rsidP="0047788B">
                  <w:pPr>
                    <w:jc w:val="center"/>
                  </w:pPr>
                  <w:r w:rsidRPr="00202F64">
                    <w:rPr>
                      <w:rFonts w:ascii="Times New Roman" w:hAnsi="Times New Roman" w:cs="Times New Roman"/>
                      <w:b/>
                      <w:sz w:val="24"/>
                      <w:szCs w:val="24"/>
                    </w:rPr>
                    <w:t>Operations</w:t>
                  </w:r>
                  <w:r>
                    <w:rPr>
                      <w:rFonts w:ascii="Times New Roman" w:hAnsi="Times New Roman" w:cs="Times New Roman"/>
                      <w:b/>
                      <w:sz w:val="24"/>
                      <w:szCs w:val="24"/>
                    </w:rPr>
                    <w:t xml:space="preserve"> Section.</w:t>
                  </w:r>
                </w:p>
              </w:txbxContent>
            </v:textbox>
          </v:shape>
        </w:pict>
      </w:r>
      <w:r w:rsidR="00946D83">
        <w:rPr>
          <w:rFonts w:ascii="Times New Roman" w:hAnsi="Times New Roman" w:cs="Times New Roman"/>
          <w:b/>
          <w:sz w:val="24"/>
          <w:szCs w:val="24"/>
        </w:rPr>
        <w:t xml:space="preserve"> Liaison to </w:t>
      </w:r>
      <w:r w:rsidR="0047788B" w:rsidRPr="00151E23">
        <w:rPr>
          <w:rFonts w:ascii="Times New Roman" w:hAnsi="Times New Roman" w:cs="Times New Roman"/>
          <w:b/>
          <w:sz w:val="24"/>
          <w:szCs w:val="24"/>
        </w:rPr>
        <w:t>IC</w:t>
      </w:r>
    </w:p>
    <w:p w:rsidR="00B502A1" w:rsidRPr="00151E23" w:rsidRDefault="00B502A1" w:rsidP="00151E23">
      <w:pPr>
        <w:tabs>
          <w:tab w:val="left" w:pos="5865"/>
        </w:tabs>
        <w:spacing w:line="480" w:lineRule="auto"/>
        <w:rPr>
          <w:rFonts w:ascii="Times New Roman" w:hAnsi="Times New Roman" w:cs="Times New Roman"/>
          <w:sz w:val="24"/>
          <w:szCs w:val="24"/>
        </w:rPr>
      </w:pPr>
    </w:p>
    <w:p w:rsidR="00B502A1" w:rsidRPr="00151E23" w:rsidRDefault="00B502A1" w:rsidP="00151E23">
      <w:pPr>
        <w:tabs>
          <w:tab w:val="left" w:pos="5865"/>
        </w:tabs>
        <w:spacing w:line="480" w:lineRule="auto"/>
        <w:rPr>
          <w:rFonts w:ascii="Times New Roman" w:hAnsi="Times New Roman" w:cs="Times New Roman"/>
          <w:sz w:val="24"/>
          <w:szCs w:val="24"/>
        </w:rPr>
      </w:pPr>
    </w:p>
    <w:p w:rsidR="00B502A1" w:rsidRPr="00151E23" w:rsidRDefault="00B502A1" w:rsidP="00151E23">
      <w:pPr>
        <w:tabs>
          <w:tab w:val="left" w:pos="5865"/>
        </w:tabs>
        <w:spacing w:line="480" w:lineRule="auto"/>
        <w:rPr>
          <w:rFonts w:ascii="Times New Roman" w:hAnsi="Times New Roman" w:cs="Times New Roman"/>
          <w:sz w:val="24"/>
          <w:szCs w:val="24"/>
        </w:rPr>
      </w:pPr>
    </w:p>
    <w:p w:rsidR="003E5B46" w:rsidRPr="00151E23" w:rsidRDefault="003E5B46" w:rsidP="00151E23">
      <w:pPr>
        <w:spacing w:line="480" w:lineRule="auto"/>
        <w:jc w:val="center"/>
        <w:rPr>
          <w:rFonts w:ascii="Times New Roman" w:hAnsi="Times New Roman" w:cs="Times New Roman"/>
          <w:b/>
          <w:color w:val="1B1B1B"/>
          <w:sz w:val="24"/>
          <w:szCs w:val="24"/>
          <w:shd w:val="clear" w:color="auto" w:fill="FFFFFF"/>
        </w:rPr>
      </w:pPr>
      <w:r w:rsidRPr="00151E23">
        <w:rPr>
          <w:rFonts w:ascii="Times New Roman" w:hAnsi="Times New Roman" w:cs="Times New Roman"/>
          <w:b/>
          <w:color w:val="1B1B1B"/>
          <w:sz w:val="24"/>
          <w:szCs w:val="24"/>
          <w:shd w:val="clear" w:color="auto" w:fill="FFFFFF"/>
        </w:rPr>
        <w:lastRenderedPageBreak/>
        <w:t>Roles and responsibilities of each IC structure.</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color w:val="1B1B1B"/>
          <w:sz w:val="24"/>
          <w:szCs w:val="24"/>
          <w:shd w:val="clear" w:color="auto" w:fill="FFFFFF"/>
        </w:rPr>
        <w:t>Incidence Commander</w:t>
      </w:r>
      <w:r w:rsidRPr="00151E23">
        <w:rPr>
          <w:rFonts w:ascii="Times New Roman" w:hAnsi="Times New Roman" w:cs="Times New Roman"/>
          <w:color w:val="1B1B1B"/>
          <w:sz w:val="24"/>
          <w:szCs w:val="24"/>
          <w:shd w:val="clear" w:color="auto" w:fill="FFFFFF"/>
        </w:rPr>
        <w:t xml:space="preserve"> – Is the individual who is accountable for regulating all the incidence activitie</w:t>
      </w:r>
      <w:r w:rsidR="00151E23" w:rsidRPr="00151E23">
        <w:rPr>
          <w:rFonts w:ascii="Times New Roman" w:hAnsi="Times New Roman" w:cs="Times New Roman"/>
          <w:color w:val="1B1B1B"/>
          <w:sz w:val="24"/>
          <w:szCs w:val="24"/>
          <w:shd w:val="clear" w:color="auto" w:fill="FFFFFF"/>
        </w:rPr>
        <w:t>s (Bogucki &amp; Schulz, 2015). These</w:t>
      </w:r>
      <w:r w:rsidRPr="00151E23">
        <w:rPr>
          <w:rFonts w:ascii="Times New Roman" w:hAnsi="Times New Roman" w:cs="Times New Roman"/>
          <w:color w:val="1B1B1B"/>
          <w:sz w:val="24"/>
          <w:szCs w:val="24"/>
          <w:shd w:val="clear" w:color="auto" w:fill="FFFFFF"/>
        </w:rPr>
        <w:t xml:space="preserve"> include</w:t>
      </w:r>
      <w:r w:rsidR="00151E23" w:rsidRPr="00151E23">
        <w:rPr>
          <w:rFonts w:ascii="Times New Roman" w:hAnsi="Times New Roman" w:cs="Times New Roman"/>
          <w:color w:val="1B1B1B"/>
          <w:sz w:val="24"/>
          <w:szCs w:val="24"/>
          <w:shd w:val="clear" w:color="auto" w:fill="FFFFFF"/>
        </w:rPr>
        <w:t>;</w:t>
      </w:r>
      <w:r w:rsidRPr="00151E23">
        <w:rPr>
          <w:rFonts w:ascii="Times New Roman" w:hAnsi="Times New Roman" w:cs="Times New Roman"/>
          <w:color w:val="1B1B1B"/>
          <w:sz w:val="24"/>
          <w:szCs w:val="24"/>
          <w:shd w:val="clear" w:color="auto" w:fill="FFFFFF"/>
        </w:rPr>
        <w:t xml:space="preserve"> laying out strategies, tactics, as well as the assembling and release of resources.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color w:val="1B1B1B"/>
          <w:sz w:val="24"/>
          <w:szCs w:val="24"/>
          <w:shd w:val="clear" w:color="auto" w:fill="FFFFFF"/>
        </w:rPr>
        <w:t>Command staff</w:t>
      </w:r>
      <w:r w:rsidRPr="00151E23">
        <w:rPr>
          <w:rFonts w:ascii="Times New Roman" w:hAnsi="Times New Roman" w:cs="Times New Roman"/>
          <w:color w:val="1B1B1B"/>
          <w:sz w:val="24"/>
          <w:szCs w:val="24"/>
          <w:shd w:val="clear" w:color="auto" w:fill="FFFFFF"/>
        </w:rPr>
        <w:t xml:space="preserve"> – regulates health and safety, public matters, as well as liaison activities within the IC structure. The command staff includes;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i/>
          <w:color w:val="1B1B1B"/>
          <w:sz w:val="24"/>
          <w:szCs w:val="24"/>
          <w:shd w:val="clear" w:color="auto" w:fill="FFFFFF"/>
        </w:rPr>
        <w:t>Information officer</w:t>
      </w:r>
      <w:r w:rsidRPr="00151E23">
        <w:rPr>
          <w:rFonts w:ascii="Times New Roman" w:hAnsi="Times New Roman" w:cs="Times New Roman"/>
          <w:color w:val="1B1B1B"/>
          <w:sz w:val="24"/>
          <w:szCs w:val="24"/>
          <w:shd w:val="clear" w:color="auto" w:fill="FFFFFF"/>
        </w:rPr>
        <w:t xml:space="preserve"> – is a member of the command staff who develops as well as submits information concerning the incidence to the public, media and concerned agencies (Bogucki &amp; Schulz, 2015).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i/>
          <w:color w:val="1B1B1B"/>
          <w:sz w:val="24"/>
          <w:szCs w:val="24"/>
          <w:shd w:val="clear" w:color="auto" w:fill="FFFFFF"/>
        </w:rPr>
        <w:t>Safety officer</w:t>
      </w:r>
      <w:r w:rsidRPr="00151E23">
        <w:rPr>
          <w:rFonts w:ascii="Times New Roman" w:hAnsi="Times New Roman" w:cs="Times New Roman"/>
          <w:color w:val="1B1B1B"/>
          <w:sz w:val="24"/>
          <w:szCs w:val="24"/>
          <w:shd w:val="clear" w:color="auto" w:fill="FFFFFF"/>
        </w:rPr>
        <w:t xml:space="preserve"> – is a member of the command staff whose role is to monitor and assess safety dangers.</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i/>
          <w:color w:val="1B1B1B"/>
          <w:sz w:val="24"/>
          <w:szCs w:val="24"/>
          <w:shd w:val="clear" w:color="auto" w:fill="FFFFFF"/>
        </w:rPr>
        <w:t>Liaison officer</w:t>
      </w:r>
      <w:r w:rsidRPr="00151E23">
        <w:rPr>
          <w:rFonts w:ascii="Times New Roman" w:hAnsi="Times New Roman" w:cs="Times New Roman"/>
          <w:color w:val="1B1B1B"/>
          <w:sz w:val="24"/>
          <w:szCs w:val="24"/>
          <w:shd w:val="clear" w:color="auto" w:fill="FFFFFF"/>
        </w:rPr>
        <w:t xml:space="preserve"> – serves by coordi</w:t>
      </w:r>
      <w:r w:rsidR="00151E23" w:rsidRPr="00151E23">
        <w:rPr>
          <w:rFonts w:ascii="Times New Roman" w:hAnsi="Times New Roman" w:cs="Times New Roman"/>
          <w:color w:val="1B1B1B"/>
          <w:sz w:val="24"/>
          <w:szCs w:val="24"/>
          <w:shd w:val="clear" w:color="auto" w:fill="FFFFFF"/>
        </w:rPr>
        <w:t>nating with representatives among</w:t>
      </w:r>
      <w:r w:rsidRPr="00151E23">
        <w:rPr>
          <w:rFonts w:ascii="Times New Roman" w:hAnsi="Times New Roman" w:cs="Times New Roman"/>
          <w:color w:val="1B1B1B"/>
          <w:sz w:val="24"/>
          <w:szCs w:val="24"/>
          <w:shd w:val="clear" w:color="auto" w:fill="FFFFFF"/>
        </w:rPr>
        <w:t xml:space="preserve"> the cooperating and assisting agencies.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i/>
          <w:color w:val="1B1B1B"/>
          <w:sz w:val="24"/>
          <w:szCs w:val="24"/>
          <w:shd w:val="clear" w:color="auto" w:fill="FFFFFF"/>
        </w:rPr>
        <w:t>Operation section</w:t>
      </w:r>
      <w:r w:rsidRPr="00151E23">
        <w:rPr>
          <w:rFonts w:ascii="Times New Roman" w:hAnsi="Times New Roman" w:cs="Times New Roman"/>
          <w:color w:val="1B1B1B"/>
          <w:sz w:val="24"/>
          <w:szCs w:val="24"/>
          <w:shd w:val="clear" w:color="auto" w:fill="FFFFFF"/>
        </w:rPr>
        <w:t xml:space="preserve"> –  it is a section which is accountable for managing all the tactical operations at the incident (Bogucki &amp; Schulz, 2015).</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i/>
          <w:color w:val="1B1B1B"/>
          <w:sz w:val="24"/>
          <w:szCs w:val="24"/>
          <w:shd w:val="clear" w:color="auto" w:fill="FFFFFF"/>
        </w:rPr>
        <w:t>Planning section</w:t>
      </w:r>
      <w:r w:rsidRPr="00151E23">
        <w:rPr>
          <w:rFonts w:ascii="Times New Roman" w:hAnsi="Times New Roman" w:cs="Times New Roman"/>
          <w:color w:val="1B1B1B"/>
          <w:sz w:val="24"/>
          <w:szCs w:val="24"/>
          <w:shd w:val="clear" w:color="auto" w:fill="FFFFFF"/>
        </w:rPr>
        <w:t xml:space="preserve"> – this section serves by gat</w:t>
      </w:r>
      <w:r w:rsidR="00151E23" w:rsidRPr="00151E23">
        <w:rPr>
          <w:rFonts w:ascii="Times New Roman" w:hAnsi="Times New Roman" w:cs="Times New Roman"/>
          <w:color w:val="1B1B1B"/>
          <w:sz w:val="24"/>
          <w:szCs w:val="24"/>
          <w:shd w:val="clear" w:color="auto" w:fill="FFFFFF"/>
        </w:rPr>
        <w:t xml:space="preserve">hering, evaluating, and </w:t>
      </w:r>
      <w:r w:rsidRPr="00151E23">
        <w:rPr>
          <w:rFonts w:ascii="Times New Roman" w:hAnsi="Times New Roman" w:cs="Times New Roman"/>
          <w:color w:val="1B1B1B"/>
          <w:sz w:val="24"/>
          <w:szCs w:val="24"/>
          <w:shd w:val="clear" w:color="auto" w:fill="FFFFFF"/>
        </w:rPr>
        <w:t xml:space="preserve">dispersion </w:t>
      </w:r>
      <w:r w:rsidR="00151E23" w:rsidRPr="00151E23">
        <w:rPr>
          <w:rFonts w:ascii="Times New Roman" w:hAnsi="Times New Roman" w:cs="Times New Roman"/>
          <w:color w:val="1B1B1B"/>
          <w:sz w:val="24"/>
          <w:szCs w:val="24"/>
          <w:shd w:val="clear" w:color="auto" w:fill="FFFFFF"/>
        </w:rPr>
        <w:t xml:space="preserve">of </w:t>
      </w:r>
      <w:r w:rsidRPr="00151E23">
        <w:rPr>
          <w:rFonts w:ascii="Times New Roman" w:hAnsi="Times New Roman" w:cs="Times New Roman"/>
          <w:color w:val="1B1B1B"/>
          <w:sz w:val="24"/>
          <w:szCs w:val="24"/>
          <w:shd w:val="clear" w:color="auto" w:fill="FFFFFF"/>
        </w:rPr>
        <w:t>data linked to the incident.</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i/>
          <w:color w:val="1B1B1B"/>
          <w:sz w:val="24"/>
          <w:szCs w:val="24"/>
          <w:shd w:val="clear" w:color="auto" w:fill="FFFFFF"/>
        </w:rPr>
        <w:t>Logistics section</w:t>
      </w:r>
      <w:r w:rsidRPr="00151E23">
        <w:rPr>
          <w:rFonts w:ascii="Times New Roman" w:hAnsi="Times New Roman" w:cs="Times New Roman"/>
          <w:color w:val="1B1B1B"/>
          <w:sz w:val="24"/>
          <w:szCs w:val="24"/>
          <w:shd w:val="clear" w:color="auto" w:fill="FFFFFF"/>
        </w:rPr>
        <w:t xml:space="preserve"> –  this section is responsible for offering facilities and services necessary for incident response provision (Bogucki &amp; Schulz, 2015).</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b/>
          <w:i/>
          <w:color w:val="1B1B1B"/>
          <w:sz w:val="24"/>
          <w:szCs w:val="24"/>
          <w:shd w:val="clear" w:color="auto" w:fill="FFFFFF"/>
        </w:rPr>
        <w:t>Finance and administration section</w:t>
      </w:r>
      <w:r w:rsidRPr="00151E23">
        <w:rPr>
          <w:rFonts w:ascii="Times New Roman" w:hAnsi="Times New Roman" w:cs="Times New Roman"/>
          <w:color w:val="1B1B1B"/>
          <w:sz w:val="24"/>
          <w:szCs w:val="24"/>
          <w:shd w:val="clear" w:color="auto" w:fill="FFFFFF"/>
        </w:rPr>
        <w:t xml:space="preserve"> –  this section is deemed responsible for coordinating all incident cost</w:t>
      </w:r>
      <w:r w:rsidR="00151E23" w:rsidRPr="00151E23">
        <w:rPr>
          <w:rFonts w:ascii="Times New Roman" w:hAnsi="Times New Roman" w:cs="Times New Roman"/>
          <w:color w:val="1B1B1B"/>
          <w:sz w:val="24"/>
          <w:szCs w:val="24"/>
          <w:shd w:val="clear" w:color="auto" w:fill="FFFFFF"/>
        </w:rPr>
        <w:t>s</w:t>
      </w:r>
      <w:r w:rsidRPr="00151E23">
        <w:rPr>
          <w:rFonts w:ascii="Times New Roman" w:hAnsi="Times New Roman" w:cs="Times New Roman"/>
          <w:color w:val="1B1B1B"/>
          <w:sz w:val="24"/>
          <w:szCs w:val="24"/>
          <w:shd w:val="clear" w:color="auto" w:fill="FFFFFF"/>
        </w:rPr>
        <w:t xml:space="preserve"> as well as financial cost evaluations concerning the incidence.</w:t>
      </w:r>
    </w:p>
    <w:p w:rsidR="00151E23" w:rsidRPr="00151E23" w:rsidRDefault="00151E23" w:rsidP="00151E23">
      <w:pPr>
        <w:numPr>
          <w:ilvl w:val="0"/>
          <w:numId w:val="1"/>
        </w:numPr>
        <w:shd w:val="clear" w:color="auto" w:fill="FFFFFF"/>
        <w:spacing w:after="150" w:line="480" w:lineRule="auto"/>
        <w:rPr>
          <w:rFonts w:ascii="Times New Roman" w:eastAsia="Times New Roman" w:hAnsi="Times New Roman" w:cs="Times New Roman"/>
          <w:b/>
          <w:sz w:val="24"/>
          <w:szCs w:val="24"/>
        </w:rPr>
      </w:pPr>
      <w:r w:rsidRPr="00151E23">
        <w:rPr>
          <w:rFonts w:ascii="Times New Roman" w:eastAsia="Times New Roman" w:hAnsi="Times New Roman" w:cs="Times New Roman"/>
          <w:b/>
          <w:sz w:val="24"/>
          <w:szCs w:val="24"/>
        </w:rPr>
        <w:lastRenderedPageBreak/>
        <w:t>Which of the core homeland security concepts do you best understand? Which could be removed?(375 Words minimum)</w:t>
      </w:r>
    </w:p>
    <w:p w:rsidR="003E5B46" w:rsidRPr="00151E23" w:rsidRDefault="00151E23" w:rsidP="00151E23">
      <w:pPr>
        <w:shd w:val="clear" w:color="auto" w:fill="FFFFFF"/>
        <w:spacing w:after="150" w:line="480" w:lineRule="auto"/>
        <w:ind w:firstLine="720"/>
        <w:rPr>
          <w:rFonts w:ascii="Times New Roman" w:eastAsia="Times New Roman" w:hAnsi="Times New Roman" w:cs="Times New Roman"/>
          <w:sz w:val="24"/>
          <w:szCs w:val="24"/>
        </w:rPr>
      </w:pPr>
      <w:r>
        <w:rPr>
          <w:rFonts w:ascii="Times New Roman" w:hAnsi="Times New Roman" w:cs="Times New Roman"/>
          <w:color w:val="1B1B1B"/>
          <w:sz w:val="24"/>
          <w:szCs w:val="24"/>
          <w:shd w:val="clear" w:color="auto" w:fill="FFFFFF"/>
        </w:rPr>
        <w:t>The department of Homeland S</w:t>
      </w:r>
      <w:r w:rsidR="003E5B46" w:rsidRPr="00151E23">
        <w:rPr>
          <w:rFonts w:ascii="Times New Roman" w:hAnsi="Times New Roman" w:cs="Times New Roman"/>
          <w:color w:val="1B1B1B"/>
          <w:sz w:val="24"/>
          <w:szCs w:val="24"/>
          <w:shd w:val="clear" w:color="auto" w:fill="FFFFFF"/>
        </w:rPr>
        <w:t>ecurity is one of the most sensitive departments in the context of incidence management in the USA. Its core missions include</w:t>
      </w:r>
      <w:r>
        <w:rPr>
          <w:rFonts w:ascii="Times New Roman" w:hAnsi="Times New Roman" w:cs="Times New Roman"/>
          <w:color w:val="1B1B1B"/>
          <w:sz w:val="24"/>
          <w:szCs w:val="24"/>
          <w:shd w:val="clear" w:color="auto" w:fill="FFFFFF"/>
        </w:rPr>
        <w:t>;</w:t>
      </w:r>
      <w:r w:rsidR="003E5B46" w:rsidRPr="00151E23">
        <w:rPr>
          <w:rFonts w:ascii="Times New Roman" w:hAnsi="Times New Roman" w:cs="Times New Roman"/>
          <w:color w:val="1B1B1B"/>
          <w:sz w:val="24"/>
          <w:szCs w:val="24"/>
          <w:shd w:val="clear" w:color="auto" w:fill="FFFFFF"/>
        </w:rPr>
        <w:t xml:space="preserve"> border security, anti-terrorism, disaster prevention among others. The department is entrusted with the power to work in the civilian sphere in the effort to safeguard the United States inside, at, and outside its borders. Its performance is well bound to the set goals; that is to get prepared for, prevent, as well as device feedback to the domestic emergencies and more so, terrorist activities. However, the firm</w:t>
      </w:r>
      <w:r>
        <w:rPr>
          <w:rFonts w:ascii="Times New Roman" w:hAnsi="Times New Roman" w:cs="Times New Roman"/>
          <w:color w:val="1B1B1B"/>
          <w:sz w:val="24"/>
          <w:szCs w:val="24"/>
          <w:shd w:val="clear" w:color="auto" w:fill="FFFFFF"/>
        </w:rPr>
        <w:t>’s</w:t>
      </w:r>
      <w:r w:rsidR="003E5B46" w:rsidRPr="00151E23">
        <w:rPr>
          <w:rFonts w:ascii="Times New Roman" w:hAnsi="Times New Roman" w:cs="Times New Roman"/>
          <w:color w:val="1B1B1B"/>
          <w:sz w:val="24"/>
          <w:szCs w:val="24"/>
          <w:shd w:val="clear" w:color="auto" w:fill="FFFFFF"/>
        </w:rPr>
        <w:t xml:space="preserve"> </w:t>
      </w:r>
      <w:r w:rsidRPr="00151E23">
        <w:rPr>
          <w:rFonts w:ascii="Times New Roman" w:hAnsi="Times New Roman" w:cs="Times New Roman"/>
          <w:color w:val="1B1B1B"/>
          <w:sz w:val="24"/>
          <w:szCs w:val="24"/>
          <w:shd w:val="clear" w:color="auto" w:fill="FFFFFF"/>
        </w:rPr>
        <w:t>operation</w:t>
      </w:r>
      <w:r>
        <w:rPr>
          <w:rFonts w:ascii="Times New Roman" w:hAnsi="Times New Roman" w:cs="Times New Roman"/>
          <w:color w:val="1B1B1B"/>
          <w:sz w:val="24"/>
          <w:szCs w:val="24"/>
          <w:shd w:val="clear" w:color="auto" w:fill="FFFFFF"/>
        </w:rPr>
        <w:t>s are</w:t>
      </w:r>
      <w:r w:rsidR="003E5B46" w:rsidRPr="00151E23">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bound to three core concepts which I understand well</w:t>
      </w:r>
      <w:r w:rsidR="003E5B46" w:rsidRPr="00151E23">
        <w:rPr>
          <w:rFonts w:ascii="Times New Roman" w:hAnsi="Times New Roman" w:cs="Times New Roman"/>
          <w:color w:val="1B1B1B"/>
          <w:sz w:val="24"/>
          <w:szCs w:val="24"/>
          <w:shd w:val="clear" w:color="auto" w:fill="FFFFFF"/>
        </w:rPr>
        <w:t>. These entail the concepts of integrity, vigilance, and respect.</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The concept of integrity is of core importance to the firm</w:t>
      </w:r>
      <w:r w:rsidR="00151E23">
        <w:rPr>
          <w:rFonts w:ascii="Times New Roman" w:hAnsi="Times New Roman" w:cs="Times New Roman"/>
          <w:color w:val="1B1B1B"/>
          <w:sz w:val="24"/>
          <w:szCs w:val="24"/>
          <w:shd w:val="clear" w:color="auto" w:fill="FFFFFF"/>
        </w:rPr>
        <w:t xml:space="preserve"> and I understand it well</w:t>
      </w:r>
      <w:r w:rsidRPr="00151E23">
        <w:rPr>
          <w:rFonts w:ascii="Times New Roman" w:hAnsi="Times New Roman" w:cs="Times New Roman"/>
          <w:color w:val="1B1B1B"/>
          <w:sz w:val="24"/>
          <w:szCs w:val="24"/>
          <w:shd w:val="clear" w:color="auto" w:fill="FFFFFF"/>
        </w:rPr>
        <w:t>. Literally, integrity refers to the ultimate quality of being honest as well as practicing strong ethical principles; a factor which is subject to choice. In regards the United</w:t>
      </w:r>
      <w:r w:rsidR="00151E23">
        <w:rPr>
          <w:rFonts w:ascii="Times New Roman" w:hAnsi="Times New Roman" w:cs="Times New Roman"/>
          <w:color w:val="1B1B1B"/>
          <w:sz w:val="24"/>
          <w:szCs w:val="24"/>
          <w:shd w:val="clear" w:color="auto" w:fill="FFFFFF"/>
        </w:rPr>
        <w:t xml:space="preserve"> States Department of Homeland S</w:t>
      </w:r>
      <w:r w:rsidRPr="00151E23">
        <w:rPr>
          <w:rFonts w:ascii="Times New Roman" w:hAnsi="Times New Roman" w:cs="Times New Roman"/>
          <w:color w:val="1B1B1B"/>
          <w:sz w:val="24"/>
          <w:szCs w:val="24"/>
          <w:shd w:val="clear" w:color="auto" w:fill="FFFFFF"/>
        </w:rPr>
        <w:t xml:space="preserve">ecurity, the concept of integrity is tied with the value “service before self” a fact which gives it a highly relevant meaning and applicability in the context of incidence management (Department of Homeland Security, 2017). The firm relies on this concept to instill motivation and orientation. The department asserts that “each of us provides services which are far greater than ourselves.”  Arguably, the concept of integrity helps the firm to effectively carry out the core duties it is entrusted to while showing a higher degree of ethical and professional features. </w:t>
      </w:r>
    </w:p>
    <w:p w:rsidR="003E5B46" w:rsidRPr="00151E23" w:rsidRDefault="00151E23" w:rsidP="00151E2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other concept is </w:t>
      </w:r>
      <w:r w:rsidR="003E5B46" w:rsidRPr="00151E23">
        <w:rPr>
          <w:rFonts w:ascii="Times New Roman" w:hAnsi="Times New Roman" w:cs="Times New Roman"/>
          <w:color w:val="1B1B1B"/>
          <w:sz w:val="24"/>
          <w:szCs w:val="24"/>
          <w:shd w:val="clear" w:color="auto" w:fill="FFFFFF"/>
        </w:rPr>
        <w:t xml:space="preserve">vigilance </w:t>
      </w:r>
      <w:r>
        <w:rPr>
          <w:rFonts w:ascii="Times New Roman" w:hAnsi="Times New Roman" w:cs="Times New Roman"/>
          <w:color w:val="1B1B1B"/>
          <w:sz w:val="24"/>
          <w:szCs w:val="24"/>
          <w:shd w:val="clear" w:color="auto" w:fill="FFFFFF"/>
        </w:rPr>
        <w:t>which entails careful</w:t>
      </w:r>
      <w:r w:rsidR="003E5B46" w:rsidRPr="00151E23">
        <w:rPr>
          <w:rFonts w:ascii="Times New Roman" w:hAnsi="Times New Roman" w:cs="Times New Roman"/>
          <w:color w:val="1B1B1B"/>
          <w:sz w:val="24"/>
          <w:szCs w:val="24"/>
          <w:shd w:val="clear" w:color="auto" w:fill="FFFFFF"/>
        </w:rPr>
        <w:t xml:space="preserve"> monitoring for pos</w:t>
      </w:r>
      <w:r>
        <w:rPr>
          <w:rFonts w:ascii="Times New Roman" w:hAnsi="Times New Roman" w:cs="Times New Roman"/>
          <w:color w:val="1B1B1B"/>
          <w:sz w:val="24"/>
          <w:szCs w:val="24"/>
          <w:shd w:val="clear" w:color="auto" w:fill="FFFFFF"/>
        </w:rPr>
        <w:t>sible risks. In the context of H</w:t>
      </w:r>
      <w:r w:rsidR="003E5B46" w:rsidRPr="00151E23">
        <w:rPr>
          <w:rFonts w:ascii="Times New Roman" w:hAnsi="Times New Roman" w:cs="Times New Roman"/>
          <w:color w:val="1B1B1B"/>
          <w:sz w:val="24"/>
          <w:szCs w:val="24"/>
          <w:shd w:val="clear" w:color="auto" w:fill="FFFFFF"/>
        </w:rPr>
        <w:t xml:space="preserve">omeland </w:t>
      </w:r>
      <w:r>
        <w:rPr>
          <w:rFonts w:ascii="Times New Roman" w:hAnsi="Times New Roman" w:cs="Times New Roman"/>
          <w:color w:val="1B1B1B"/>
          <w:sz w:val="24"/>
          <w:szCs w:val="24"/>
          <w:shd w:val="clear" w:color="auto" w:fill="FFFFFF"/>
        </w:rPr>
        <w:t>S</w:t>
      </w:r>
      <w:r w:rsidR="003E5B46" w:rsidRPr="00151E23">
        <w:rPr>
          <w:rFonts w:ascii="Times New Roman" w:hAnsi="Times New Roman" w:cs="Times New Roman"/>
          <w:color w:val="1B1B1B"/>
          <w:sz w:val="24"/>
          <w:szCs w:val="24"/>
          <w:shd w:val="clear" w:color="auto" w:fill="FFFFFF"/>
        </w:rPr>
        <w:t xml:space="preserve">ecurity, the concept is tied to the value “Guarding America”; a factor which gives the department a more sensitive meaning and duty to perform (Department of </w:t>
      </w:r>
      <w:r w:rsidR="003E5B46" w:rsidRPr="00151E23">
        <w:rPr>
          <w:rFonts w:ascii="Times New Roman" w:hAnsi="Times New Roman" w:cs="Times New Roman"/>
          <w:color w:val="1B1B1B"/>
          <w:sz w:val="24"/>
          <w:szCs w:val="24"/>
          <w:shd w:val="clear" w:color="auto" w:fill="FFFFFF"/>
        </w:rPr>
        <w:lastRenderedPageBreak/>
        <w:t>Homeland Security, 2017). To my understanding, the concept of vigilance helps the department to relentlessly define as well as prevent threats that may increasingly subject the safety of the American people into danger. It offers acute dedication to increasingly protect the p</w:t>
      </w:r>
      <w:r>
        <w:rPr>
          <w:rFonts w:ascii="Times New Roman" w:hAnsi="Times New Roman" w:cs="Times New Roman"/>
          <w:color w:val="1B1B1B"/>
          <w:sz w:val="24"/>
          <w:szCs w:val="24"/>
          <w:shd w:val="clear" w:color="auto" w:fill="FFFFFF"/>
        </w:rPr>
        <w:t>ublic against threats,</w:t>
      </w:r>
      <w:r w:rsidR="003E5B46" w:rsidRPr="00151E23">
        <w:rPr>
          <w:rFonts w:ascii="Times New Roman" w:hAnsi="Times New Roman" w:cs="Times New Roman"/>
          <w:color w:val="1B1B1B"/>
          <w:sz w:val="24"/>
          <w:szCs w:val="24"/>
          <w:shd w:val="clear" w:color="auto" w:fill="FFFFFF"/>
        </w:rPr>
        <w:t xml:space="preserve"> as well as d</w:t>
      </w:r>
      <w:r>
        <w:rPr>
          <w:rFonts w:ascii="Times New Roman" w:hAnsi="Times New Roman" w:cs="Times New Roman"/>
          <w:color w:val="1B1B1B"/>
          <w:sz w:val="24"/>
          <w:szCs w:val="24"/>
          <w:shd w:val="clear" w:color="auto" w:fill="FFFFFF"/>
        </w:rPr>
        <w:t xml:space="preserve">angers that prevalently endanger </w:t>
      </w:r>
      <w:r w:rsidR="003E5B46" w:rsidRPr="00151E23">
        <w:rPr>
          <w:rFonts w:ascii="Times New Roman" w:hAnsi="Times New Roman" w:cs="Times New Roman"/>
          <w:color w:val="1B1B1B"/>
          <w:sz w:val="24"/>
          <w:szCs w:val="24"/>
          <w:shd w:val="clear" w:color="auto" w:fill="FFFFFF"/>
        </w:rPr>
        <w:t xml:space="preserve">that American values and lives.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 xml:space="preserve">Respect is the other concept which implies the act of being considerate to the feeling, </w:t>
      </w:r>
      <w:r w:rsidR="00151E23">
        <w:rPr>
          <w:rFonts w:ascii="Times New Roman" w:hAnsi="Times New Roman" w:cs="Times New Roman"/>
          <w:color w:val="1B1B1B"/>
          <w:sz w:val="24"/>
          <w:szCs w:val="24"/>
          <w:shd w:val="clear" w:color="auto" w:fill="FFFFFF"/>
        </w:rPr>
        <w:t>wishes, and rights of others.  I</w:t>
      </w:r>
      <w:r w:rsidRPr="00151E23">
        <w:rPr>
          <w:rFonts w:ascii="Times New Roman" w:hAnsi="Times New Roman" w:cs="Times New Roman"/>
          <w:color w:val="1B1B1B"/>
          <w:sz w:val="24"/>
          <w:szCs w:val="24"/>
          <w:shd w:val="clear" w:color="auto" w:fill="FFFFFF"/>
        </w:rPr>
        <w:t>n the</w:t>
      </w:r>
      <w:r w:rsidR="00151E23">
        <w:rPr>
          <w:rFonts w:ascii="Times New Roman" w:hAnsi="Times New Roman" w:cs="Times New Roman"/>
          <w:color w:val="1B1B1B"/>
          <w:sz w:val="24"/>
          <w:szCs w:val="24"/>
          <w:shd w:val="clear" w:color="auto" w:fill="FFFFFF"/>
        </w:rPr>
        <w:t xml:space="preserve"> department of H</w:t>
      </w:r>
      <w:r w:rsidRPr="00151E23">
        <w:rPr>
          <w:rFonts w:ascii="Times New Roman" w:hAnsi="Times New Roman" w:cs="Times New Roman"/>
          <w:color w:val="1B1B1B"/>
          <w:sz w:val="24"/>
          <w:szCs w:val="24"/>
          <w:shd w:val="clear" w:color="auto" w:fill="FFFFFF"/>
        </w:rPr>
        <w:t>omeland</w:t>
      </w:r>
      <w:r w:rsidR="00151E23">
        <w:rPr>
          <w:rFonts w:ascii="Times New Roman" w:hAnsi="Times New Roman" w:cs="Times New Roman"/>
          <w:color w:val="1B1B1B"/>
          <w:sz w:val="24"/>
          <w:szCs w:val="24"/>
          <w:shd w:val="clear" w:color="auto" w:fill="FFFFFF"/>
        </w:rPr>
        <w:t xml:space="preserve"> Security</w:t>
      </w:r>
      <w:r w:rsidRPr="00151E23">
        <w:rPr>
          <w:rFonts w:ascii="Times New Roman" w:hAnsi="Times New Roman" w:cs="Times New Roman"/>
          <w:color w:val="1B1B1B"/>
          <w:sz w:val="24"/>
          <w:szCs w:val="24"/>
          <w:shd w:val="clear" w:color="auto" w:fill="FFFFFF"/>
        </w:rPr>
        <w:t xml:space="preserve">; respect is tied to the value of “honoring our partners” (Department of Homeland Security, 2017). In this concern, the department uses this concept to show a high level of association with partners, customers as well as a stakeholder. The department values and honors the aspects of liberty in conjunction with democracy which are core aspect in the context of American.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 xml:space="preserve">To my understanding, the concept of respect should be removed. This is because its values are integral to </w:t>
      </w:r>
      <w:r w:rsidR="00151E23" w:rsidRPr="00151E23">
        <w:rPr>
          <w:rFonts w:ascii="Times New Roman" w:hAnsi="Times New Roman" w:cs="Times New Roman"/>
          <w:color w:val="1B1B1B"/>
          <w:sz w:val="24"/>
          <w:szCs w:val="24"/>
          <w:shd w:val="clear" w:color="auto" w:fill="FFFFFF"/>
        </w:rPr>
        <w:t>those</w:t>
      </w:r>
      <w:r w:rsidRPr="00151E23">
        <w:rPr>
          <w:rFonts w:ascii="Times New Roman" w:hAnsi="Times New Roman" w:cs="Times New Roman"/>
          <w:color w:val="1B1B1B"/>
          <w:sz w:val="24"/>
          <w:szCs w:val="24"/>
          <w:shd w:val="clear" w:color="auto" w:fill="FFFFFF"/>
        </w:rPr>
        <w:t xml:space="preserve"> of integrity and vigilance. As evident, the concept of integrity aims at providing service before self; a factor which is highly considerate to the respect of others. Moreover, the concept of integrity is oriented towards guarding America; a feature which highly demands respect. Essentially, both vigilance and integrity are highly integral to the concept of respect, and hence they are sufficient</w:t>
      </w:r>
      <w:r w:rsidR="00151E23">
        <w:rPr>
          <w:rFonts w:ascii="Times New Roman" w:hAnsi="Times New Roman" w:cs="Times New Roman"/>
          <w:color w:val="1B1B1B"/>
          <w:sz w:val="24"/>
          <w:szCs w:val="24"/>
          <w:shd w:val="clear" w:color="auto" w:fill="FFFFFF"/>
        </w:rPr>
        <w:t xml:space="preserve"> for supporting all aspects of Homeland S</w:t>
      </w:r>
      <w:r w:rsidRPr="00151E23">
        <w:rPr>
          <w:rFonts w:ascii="Times New Roman" w:hAnsi="Times New Roman" w:cs="Times New Roman"/>
          <w:color w:val="1B1B1B"/>
          <w:sz w:val="24"/>
          <w:szCs w:val="24"/>
          <w:shd w:val="clear" w:color="auto" w:fill="FFFFFF"/>
        </w:rPr>
        <w:t>ecurity.</w:t>
      </w:r>
    </w:p>
    <w:p w:rsidR="003E5B46" w:rsidRPr="00151E23" w:rsidRDefault="00151E23" w:rsidP="00151E23">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151E23">
        <w:rPr>
          <w:rFonts w:ascii="Times New Roman" w:eastAsia="Times New Roman" w:hAnsi="Times New Roman" w:cs="Times New Roman"/>
          <w:b/>
          <w:color w:val="000000"/>
          <w:sz w:val="24"/>
          <w:szCs w:val="24"/>
        </w:rPr>
        <w:t xml:space="preserve">How do private security professionals contribute to the nation's homeland security posture? </w:t>
      </w:r>
      <w:r w:rsidRPr="00151E23">
        <w:rPr>
          <w:rFonts w:ascii="Times New Roman" w:eastAsia="Times New Roman" w:hAnsi="Times New Roman" w:cs="Times New Roman"/>
          <w:b/>
          <w:sz w:val="24"/>
          <w:szCs w:val="24"/>
        </w:rPr>
        <w:t>(375 Words minimum)</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The Homeland Security by itself is not sufficient to serve the public and deter all the evident security threats; a factor which creates a room for private security professionals as core partners in enhancing security. Herein, the private security professi</w:t>
      </w:r>
      <w:r w:rsidR="00946D83">
        <w:rPr>
          <w:rFonts w:ascii="Times New Roman" w:hAnsi="Times New Roman" w:cs="Times New Roman"/>
          <w:color w:val="1B1B1B"/>
          <w:sz w:val="24"/>
          <w:szCs w:val="24"/>
          <w:shd w:val="clear" w:color="auto" w:fill="FFFFFF"/>
        </w:rPr>
        <w:t>onals have substantial contributions to the nation's Homeland S</w:t>
      </w:r>
      <w:r w:rsidRPr="00151E23">
        <w:rPr>
          <w:rFonts w:ascii="Times New Roman" w:hAnsi="Times New Roman" w:cs="Times New Roman"/>
          <w:color w:val="1B1B1B"/>
          <w:sz w:val="24"/>
          <w:szCs w:val="24"/>
          <w:shd w:val="clear" w:color="auto" w:fill="FFFFFF"/>
        </w:rPr>
        <w:t xml:space="preserve">ecurity posture. These areas outlined below.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lastRenderedPageBreak/>
        <w:t>Pri</w:t>
      </w:r>
      <w:r w:rsidR="00946D83">
        <w:rPr>
          <w:rFonts w:ascii="Times New Roman" w:hAnsi="Times New Roman" w:cs="Times New Roman"/>
          <w:color w:val="1B1B1B"/>
          <w:sz w:val="24"/>
          <w:szCs w:val="24"/>
          <w:shd w:val="clear" w:color="auto" w:fill="FFFFFF"/>
        </w:rPr>
        <w:t>vate security experts help the Homeland S</w:t>
      </w:r>
      <w:r w:rsidRPr="00151E23">
        <w:rPr>
          <w:rFonts w:ascii="Times New Roman" w:hAnsi="Times New Roman" w:cs="Times New Roman"/>
          <w:color w:val="1B1B1B"/>
          <w:sz w:val="24"/>
          <w:szCs w:val="24"/>
          <w:shd w:val="clear" w:color="auto" w:fill="FFFFFF"/>
        </w:rPr>
        <w:t xml:space="preserve">ecurity department in acute resource utilization. Arguably, private security agencies pose multiple resources which </w:t>
      </w:r>
      <w:r w:rsidR="00946D83" w:rsidRPr="00151E23">
        <w:rPr>
          <w:rFonts w:ascii="Times New Roman" w:hAnsi="Times New Roman" w:cs="Times New Roman"/>
          <w:color w:val="1B1B1B"/>
          <w:sz w:val="24"/>
          <w:szCs w:val="24"/>
          <w:shd w:val="clear" w:color="auto" w:fill="FFFFFF"/>
        </w:rPr>
        <w:t>entail</w:t>
      </w:r>
      <w:r w:rsidRPr="00151E23">
        <w:rPr>
          <w:rFonts w:ascii="Times New Roman" w:hAnsi="Times New Roman" w:cs="Times New Roman"/>
          <w:color w:val="1B1B1B"/>
          <w:sz w:val="24"/>
          <w:szCs w:val="24"/>
          <w:shd w:val="clear" w:color="auto" w:fill="FFFFFF"/>
        </w:rPr>
        <w:t xml:space="preserve"> both physical</w:t>
      </w:r>
      <w:r w:rsidR="00946D83">
        <w:rPr>
          <w:rFonts w:ascii="Times New Roman" w:hAnsi="Times New Roman" w:cs="Times New Roman"/>
          <w:color w:val="1B1B1B"/>
          <w:sz w:val="24"/>
          <w:szCs w:val="24"/>
          <w:shd w:val="clear" w:color="auto" w:fill="FFFFFF"/>
        </w:rPr>
        <w:t xml:space="preserve"> and human resources which play</w:t>
      </w:r>
      <w:r w:rsidRPr="00151E23">
        <w:rPr>
          <w:rFonts w:ascii="Times New Roman" w:hAnsi="Times New Roman" w:cs="Times New Roman"/>
          <w:color w:val="1B1B1B"/>
          <w:sz w:val="24"/>
          <w:szCs w:val="24"/>
          <w:shd w:val="clear" w:color="auto" w:fill="FFFFFF"/>
        </w:rPr>
        <w:t xml:space="preserve"> a core role in meeting security oriented goals (Nathan &amp; Givens, 2012). In this setting, private security experts contribute to the </w:t>
      </w:r>
      <w:r w:rsidR="00946D83">
        <w:rPr>
          <w:rFonts w:ascii="Times New Roman" w:hAnsi="Times New Roman" w:cs="Times New Roman"/>
          <w:color w:val="1B1B1B"/>
          <w:sz w:val="24"/>
          <w:szCs w:val="24"/>
          <w:shd w:val="clear" w:color="auto" w:fill="FFFFFF"/>
        </w:rPr>
        <w:t xml:space="preserve">operations of the Homeland Security department by giving guidance </w:t>
      </w:r>
      <w:r w:rsidRPr="00151E23">
        <w:rPr>
          <w:rFonts w:ascii="Times New Roman" w:hAnsi="Times New Roman" w:cs="Times New Roman"/>
          <w:color w:val="1B1B1B"/>
          <w:sz w:val="24"/>
          <w:szCs w:val="24"/>
          <w:shd w:val="clear" w:color="auto" w:fill="FFFFFF"/>
        </w:rPr>
        <w:t>on how to direct these resources to serve both the public and the department as well.</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In addition to this, private security professionals play a core role in enhancing co</w:t>
      </w:r>
      <w:r w:rsidR="00946D83">
        <w:rPr>
          <w:rFonts w:ascii="Times New Roman" w:hAnsi="Times New Roman" w:cs="Times New Roman"/>
          <w:color w:val="1B1B1B"/>
          <w:sz w:val="24"/>
          <w:szCs w:val="24"/>
          <w:shd w:val="clear" w:color="auto" w:fill="FFFFFF"/>
        </w:rPr>
        <w:t>ntracting in the department of H</w:t>
      </w:r>
      <w:r w:rsidRPr="00151E23">
        <w:rPr>
          <w:rFonts w:ascii="Times New Roman" w:hAnsi="Times New Roman" w:cs="Times New Roman"/>
          <w:color w:val="1B1B1B"/>
          <w:sz w:val="24"/>
          <w:szCs w:val="24"/>
          <w:shd w:val="clear" w:color="auto" w:fill="FFFFFF"/>
        </w:rPr>
        <w:t xml:space="preserve">omeland </w:t>
      </w:r>
      <w:r w:rsidR="00946D83">
        <w:rPr>
          <w:rFonts w:ascii="Times New Roman" w:hAnsi="Times New Roman" w:cs="Times New Roman"/>
          <w:color w:val="1B1B1B"/>
          <w:sz w:val="24"/>
          <w:szCs w:val="24"/>
          <w:shd w:val="clear" w:color="auto" w:fill="FFFFFF"/>
        </w:rPr>
        <w:t>S</w:t>
      </w:r>
      <w:r w:rsidRPr="00151E23">
        <w:rPr>
          <w:rFonts w:ascii="Times New Roman" w:hAnsi="Times New Roman" w:cs="Times New Roman"/>
          <w:color w:val="1B1B1B"/>
          <w:sz w:val="24"/>
          <w:szCs w:val="24"/>
          <w:shd w:val="clear" w:color="auto" w:fill="FFFFFF"/>
        </w:rPr>
        <w:t xml:space="preserve">ecurity. “The private security professionals allows the public sector fill personnel needs more effectively than the government acting independently” (Nathan &amp; Givens, 2012). Private experts are fitted with many competencies which the Homeland Security agency might be missing or might be in need of in the effort to meet the needs of the entire public through hiring such competent professionals.  More importantly, private specialists working with human security can also serve as a significant source of knowledge to address the evident challenges within the stipulated time hence constituting the current homeland security posture. </w:t>
      </w:r>
    </w:p>
    <w:p w:rsidR="003E5B46" w:rsidRPr="00151E23" w:rsidRDefault="003E5B46" w:rsidP="00946D8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These professionals also facilita</w:t>
      </w:r>
      <w:r w:rsidR="00946D83">
        <w:rPr>
          <w:rFonts w:ascii="Times New Roman" w:hAnsi="Times New Roman" w:cs="Times New Roman"/>
          <w:color w:val="1B1B1B"/>
          <w:sz w:val="24"/>
          <w:szCs w:val="24"/>
          <w:shd w:val="clear" w:color="auto" w:fill="FFFFFF"/>
        </w:rPr>
        <w:t xml:space="preserve">te gaining of expertise to the Homeland Security personnel. As hinted, </w:t>
      </w:r>
      <w:r w:rsidRPr="00151E23">
        <w:rPr>
          <w:rFonts w:ascii="Times New Roman" w:hAnsi="Times New Roman" w:cs="Times New Roman"/>
          <w:color w:val="1B1B1B"/>
          <w:sz w:val="24"/>
          <w:szCs w:val="24"/>
          <w:shd w:val="clear" w:color="auto" w:fill="FFFFFF"/>
        </w:rPr>
        <w:t>“private sector actors develop specializations in functional areas, enhancing public sector performance” (Nathan &amp; Givens, 2012). In this case, the agency is likely to gain increased focus to the set goals in the effort to serve the public as per the expectations.</w:t>
      </w:r>
      <w:r w:rsidR="00946D83">
        <w:rPr>
          <w:rFonts w:ascii="Times New Roman" w:hAnsi="Times New Roman" w:cs="Times New Roman"/>
          <w:color w:val="1B1B1B"/>
          <w:sz w:val="24"/>
          <w:szCs w:val="24"/>
          <w:shd w:val="clear" w:color="auto" w:fill="FFFFFF"/>
        </w:rPr>
        <w:t xml:space="preserve"> </w:t>
      </w:r>
      <w:r w:rsidRPr="00151E23">
        <w:rPr>
          <w:rFonts w:ascii="Times New Roman" w:hAnsi="Times New Roman" w:cs="Times New Roman"/>
          <w:color w:val="1B1B1B"/>
          <w:sz w:val="24"/>
          <w:szCs w:val="24"/>
          <w:shd w:val="clear" w:color="auto" w:fill="FFFFFF"/>
        </w:rPr>
        <w:t>It is also worthwhile to note that private security professionals enhance technical innovations w</w:t>
      </w:r>
      <w:r w:rsidR="00946D83">
        <w:rPr>
          <w:rFonts w:ascii="Times New Roman" w:hAnsi="Times New Roman" w:cs="Times New Roman"/>
          <w:color w:val="1B1B1B"/>
          <w:sz w:val="24"/>
          <w:szCs w:val="24"/>
          <w:shd w:val="clear" w:color="auto" w:fill="FFFFFF"/>
        </w:rPr>
        <w:t>hich often increase</w:t>
      </w:r>
      <w:r w:rsidRPr="00151E23">
        <w:rPr>
          <w:rFonts w:ascii="Times New Roman" w:hAnsi="Times New Roman" w:cs="Times New Roman"/>
          <w:color w:val="1B1B1B"/>
          <w:sz w:val="24"/>
          <w:szCs w:val="24"/>
          <w:shd w:val="clear" w:color="auto" w:fill="FFFFFF"/>
        </w:rPr>
        <w:t xml:space="preserve"> effectiveness and efficiency in service provision. They serve as catalysts for new technological innovations (Nathan &amp; Givens, 2012). This also builds up the department of homeland security by building trust to the general public. With this, the agency will get a better </w:t>
      </w:r>
      <w:r w:rsidRPr="00151E23">
        <w:rPr>
          <w:rFonts w:ascii="Times New Roman" w:hAnsi="Times New Roman" w:cs="Times New Roman"/>
          <w:color w:val="1B1B1B"/>
          <w:sz w:val="24"/>
          <w:szCs w:val="24"/>
          <w:shd w:val="clear" w:color="auto" w:fill="FFFFFF"/>
        </w:rPr>
        <w:lastRenderedPageBreak/>
        <w:t xml:space="preserve">position of performing incidence management through the proper flow of data and well-governed practices all through. </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t>In summation, private security professionals are of great importance to the department of homeland security. In this setting, mu</w:t>
      </w:r>
      <w:r w:rsidR="00946D83">
        <w:rPr>
          <w:rFonts w:ascii="Times New Roman" w:hAnsi="Times New Roman" w:cs="Times New Roman"/>
          <w:color w:val="1B1B1B"/>
          <w:sz w:val="24"/>
          <w:szCs w:val="24"/>
          <w:shd w:val="clear" w:color="auto" w:fill="FFFFFF"/>
        </w:rPr>
        <w:t xml:space="preserve">ch needs to be done to enhance the interaction and execution of duties </w:t>
      </w:r>
      <w:r w:rsidRPr="00151E23">
        <w:rPr>
          <w:rFonts w:ascii="Times New Roman" w:hAnsi="Times New Roman" w:cs="Times New Roman"/>
          <w:color w:val="1B1B1B"/>
          <w:sz w:val="24"/>
          <w:szCs w:val="24"/>
          <w:shd w:val="clear" w:color="auto" w:fill="FFFFFF"/>
        </w:rPr>
        <w:t>amid the two entities for optimized specialization, contraction, collective resource allocation and utilization, advanced technological innovations and increased responsiveness in the context of incidence management.</w:t>
      </w: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151E23">
      <w:pPr>
        <w:spacing w:line="480" w:lineRule="auto"/>
        <w:ind w:firstLine="720"/>
        <w:rPr>
          <w:rFonts w:ascii="Times New Roman" w:hAnsi="Times New Roman" w:cs="Times New Roman"/>
          <w:color w:val="1B1B1B"/>
          <w:sz w:val="24"/>
          <w:szCs w:val="24"/>
          <w:shd w:val="clear" w:color="auto" w:fill="FFFFFF"/>
        </w:rPr>
      </w:pPr>
    </w:p>
    <w:p w:rsidR="00F33824" w:rsidRPr="00151E23" w:rsidRDefault="00F33824" w:rsidP="00946D83">
      <w:pPr>
        <w:spacing w:line="480" w:lineRule="auto"/>
        <w:rPr>
          <w:rFonts w:ascii="Times New Roman" w:hAnsi="Times New Roman" w:cs="Times New Roman"/>
          <w:color w:val="1B1B1B"/>
          <w:sz w:val="24"/>
          <w:szCs w:val="24"/>
          <w:shd w:val="clear" w:color="auto" w:fill="FFFFFF"/>
        </w:rPr>
      </w:pPr>
      <w:bookmarkStart w:id="0" w:name="_GoBack"/>
      <w:bookmarkEnd w:id="0"/>
    </w:p>
    <w:p w:rsidR="003E5B46" w:rsidRPr="00151E23" w:rsidRDefault="003E5B46" w:rsidP="00151E23">
      <w:pPr>
        <w:spacing w:line="480" w:lineRule="auto"/>
        <w:ind w:firstLine="720"/>
        <w:rPr>
          <w:rFonts w:ascii="Times New Roman" w:hAnsi="Times New Roman" w:cs="Times New Roman"/>
          <w:color w:val="1B1B1B"/>
          <w:sz w:val="24"/>
          <w:szCs w:val="24"/>
          <w:shd w:val="clear" w:color="auto" w:fill="FFFFFF"/>
        </w:rPr>
      </w:pPr>
    </w:p>
    <w:p w:rsidR="002E2814" w:rsidRPr="00151E23" w:rsidRDefault="00B032CA" w:rsidP="00151E23">
      <w:pPr>
        <w:spacing w:line="480" w:lineRule="auto"/>
        <w:ind w:firstLine="720"/>
        <w:jc w:val="center"/>
        <w:rPr>
          <w:rFonts w:ascii="Times New Roman" w:hAnsi="Times New Roman" w:cs="Times New Roman"/>
          <w:color w:val="1B1B1B"/>
          <w:sz w:val="24"/>
          <w:szCs w:val="24"/>
          <w:shd w:val="clear" w:color="auto" w:fill="FFFFFF"/>
        </w:rPr>
      </w:pPr>
      <w:r w:rsidRPr="00151E23">
        <w:rPr>
          <w:rFonts w:ascii="Times New Roman" w:hAnsi="Times New Roman" w:cs="Times New Roman"/>
          <w:color w:val="1B1B1B"/>
          <w:sz w:val="24"/>
          <w:szCs w:val="24"/>
          <w:shd w:val="clear" w:color="auto" w:fill="FFFFFF"/>
        </w:rPr>
        <w:lastRenderedPageBreak/>
        <w:t>References</w:t>
      </w:r>
      <w:r w:rsidR="00783A6E" w:rsidRPr="00151E23">
        <w:rPr>
          <w:rFonts w:ascii="Times New Roman" w:hAnsi="Times New Roman" w:cs="Times New Roman"/>
          <w:color w:val="1B1B1B"/>
          <w:sz w:val="24"/>
          <w:szCs w:val="24"/>
          <w:shd w:val="clear" w:color="auto" w:fill="FFFFFF"/>
        </w:rPr>
        <w:t>.</w:t>
      </w:r>
    </w:p>
    <w:p w:rsidR="00F33824" w:rsidRPr="00151E23" w:rsidRDefault="00F33824" w:rsidP="00151E23">
      <w:pPr>
        <w:spacing w:line="480" w:lineRule="auto"/>
        <w:ind w:left="720" w:hanging="720"/>
        <w:rPr>
          <w:rFonts w:ascii="Times New Roman" w:hAnsi="Times New Roman" w:cs="Times New Roman"/>
          <w:sz w:val="24"/>
          <w:szCs w:val="24"/>
        </w:rPr>
      </w:pPr>
      <w:r w:rsidRPr="00151E23">
        <w:rPr>
          <w:rFonts w:ascii="Times New Roman" w:hAnsi="Times New Roman" w:cs="Times New Roman"/>
          <w:color w:val="1B1B1B"/>
          <w:sz w:val="24"/>
          <w:szCs w:val="24"/>
          <w:shd w:val="clear" w:color="auto" w:fill="FFFFFF"/>
        </w:rPr>
        <w:t xml:space="preserve">Department of Homeland Security (2017). Core Values. </w:t>
      </w:r>
      <w:hyperlink r:id="rId7" w:history="1">
        <w:r w:rsidRPr="00151E23">
          <w:rPr>
            <w:rStyle w:val="Hyperlink"/>
            <w:rFonts w:ascii="Times New Roman" w:hAnsi="Times New Roman" w:cs="Times New Roman"/>
            <w:sz w:val="24"/>
            <w:szCs w:val="24"/>
          </w:rPr>
          <w:t>https://www.dhs.gov/core-values</w:t>
        </w:r>
      </w:hyperlink>
    </w:p>
    <w:p w:rsidR="00F33824" w:rsidRPr="00151E23" w:rsidRDefault="00F33824" w:rsidP="00151E23">
      <w:pPr>
        <w:spacing w:line="480" w:lineRule="auto"/>
        <w:ind w:left="720" w:hanging="720"/>
        <w:rPr>
          <w:rFonts w:ascii="Times New Roman" w:hAnsi="Times New Roman" w:cs="Times New Roman"/>
          <w:sz w:val="24"/>
          <w:szCs w:val="24"/>
        </w:rPr>
      </w:pPr>
      <w:r w:rsidRPr="00151E23">
        <w:rPr>
          <w:rFonts w:ascii="Times New Roman" w:hAnsi="Times New Roman" w:cs="Times New Roman"/>
          <w:color w:val="222222"/>
          <w:sz w:val="24"/>
          <w:szCs w:val="24"/>
          <w:shd w:val="clear" w:color="auto" w:fill="FFFFFF"/>
        </w:rPr>
        <w:t>Bogucki, S., &amp; Schulz, K. J. (2015). Incident command system and National Incident Management System. </w:t>
      </w:r>
      <w:r w:rsidRPr="00151E23">
        <w:rPr>
          <w:rFonts w:ascii="Times New Roman" w:hAnsi="Times New Roman" w:cs="Times New Roman"/>
          <w:i/>
          <w:iCs/>
          <w:color w:val="222222"/>
          <w:sz w:val="24"/>
          <w:szCs w:val="24"/>
          <w:shd w:val="clear" w:color="auto" w:fill="FFFFFF"/>
        </w:rPr>
        <w:t>Emergency Medical Services: Clinical Practice and Systems Oversight</w:t>
      </w:r>
      <w:r w:rsidRPr="00151E23">
        <w:rPr>
          <w:rFonts w:ascii="Times New Roman" w:hAnsi="Times New Roman" w:cs="Times New Roman"/>
          <w:color w:val="222222"/>
          <w:sz w:val="24"/>
          <w:szCs w:val="24"/>
          <w:shd w:val="clear" w:color="auto" w:fill="FFFFFF"/>
        </w:rPr>
        <w:t>, 255-263.</w:t>
      </w:r>
      <w:hyperlink r:id="rId8" w:history="1">
        <w:r w:rsidRPr="00151E23">
          <w:rPr>
            <w:rStyle w:val="Hyperlink"/>
            <w:rFonts w:ascii="Times New Roman" w:hAnsi="Times New Roman" w:cs="Times New Roman"/>
            <w:sz w:val="24"/>
            <w:szCs w:val="24"/>
          </w:rPr>
          <w:t>https://umem.org/files/uploads/content/EMS%20Website%20Pictures/EMSRotationDidacticsDisasterMedicine2015.pdf</w:t>
        </w:r>
      </w:hyperlink>
    </w:p>
    <w:p w:rsidR="00F33824" w:rsidRPr="00151E23" w:rsidRDefault="00F33824" w:rsidP="00151E23">
      <w:pPr>
        <w:spacing w:line="480" w:lineRule="auto"/>
        <w:ind w:left="720" w:hanging="720"/>
        <w:jc w:val="center"/>
        <w:rPr>
          <w:rFonts w:ascii="Times New Roman" w:hAnsi="Times New Roman" w:cs="Times New Roman"/>
          <w:color w:val="222222"/>
          <w:sz w:val="24"/>
          <w:szCs w:val="24"/>
          <w:shd w:val="clear" w:color="auto" w:fill="FFFFFF"/>
        </w:rPr>
      </w:pPr>
      <w:r w:rsidRPr="00151E23">
        <w:rPr>
          <w:rFonts w:ascii="Times New Roman" w:hAnsi="Times New Roman" w:cs="Times New Roman"/>
          <w:color w:val="222222"/>
          <w:sz w:val="24"/>
          <w:szCs w:val="24"/>
          <w:shd w:val="clear" w:color="auto" w:fill="FFFFFF"/>
        </w:rPr>
        <w:t>Takeuchi, Y. (2018). </w:t>
      </w:r>
      <w:r w:rsidRPr="00151E23">
        <w:rPr>
          <w:rFonts w:ascii="Times New Roman" w:hAnsi="Times New Roman" w:cs="Times New Roman"/>
          <w:i/>
          <w:iCs/>
          <w:color w:val="222222"/>
          <w:sz w:val="24"/>
          <w:szCs w:val="24"/>
          <w:shd w:val="clear" w:color="auto" w:fill="FFFFFF"/>
        </w:rPr>
        <w:t xml:space="preserve">Information processing apparatus, method, and program. </w:t>
      </w:r>
      <w:r w:rsidRPr="00151E23">
        <w:rPr>
          <w:rFonts w:ascii="Times New Roman" w:hAnsi="Times New Roman" w:cs="Times New Roman"/>
          <w:iCs/>
          <w:color w:val="222222"/>
          <w:sz w:val="24"/>
          <w:szCs w:val="24"/>
          <w:shd w:val="clear" w:color="auto" w:fill="FFFFFF"/>
        </w:rPr>
        <w:t>U.S. Patent Application No. 15/718,253</w:t>
      </w:r>
      <w:r w:rsidRPr="00151E23">
        <w:rPr>
          <w:rFonts w:ascii="Times New Roman" w:hAnsi="Times New Roman" w:cs="Times New Roman"/>
          <w:color w:val="222222"/>
          <w:sz w:val="24"/>
          <w:szCs w:val="24"/>
          <w:shd w:val="clear" w:color="auto" w:fill="FFFFFF"/>
        </w:rPr>
        <w:t>.</w:t>
      </w:r>
    </w:p>
    <w:p w:rsidR="00F33824" w:rsidRPr="00151E23" w:rsidRDefault="00F33824" w:rsidP="00151E23">
      <w:pPr>
        <w:spacing w:line="480" w:lineRule="auto"/>
        <w:ind w:left="720" w:hanging="720"/>
        <w:rPr>
          <w:rFonts w:ascii="Times New Roman" w:hAnsi="Times New Roman" w:cs="Times New Roman"/>
          <w:sz w:val="24"/>
          <w:szCs w:val="24"/>
        </w:rPr>
      </w:pPr>
      <w:r w:rsidRPr="00151E23">
        <w:rPr>
          <w:rFonts w:ascii="Times New Roman" w:hAnsi="Times New Roman" w:cs="Times New Roman"/>
          <w:color w:val="616161"/>
          <w:sz w:val="24"/>
          <w:szCs w:val="24"/>
          <w:shd w:val="clear" w:color="auto" w:fill="FFFFFF"/>
        </w:rPr>
        <w:t>Nathan E.B., &amp;GivensA. D.(October 2012). Public-Private Partnerships in Homeland Security: Opportunities and Challenges. </w:t>
      </w:r>
      <w:r w:rsidRPr="00151E23">
        <w:rPr>
          <w:rStyle w:val="Emphasis"/>
          <w:rFonts w:ascii="Times New Roman" w:hAnsi="Times New Roman" w:cs="Times New Roman"/>
          <w:color w:val="616161"/>
          <w:sz w:val="24"/>
          <w:szCs w:val="24"/>
          <w:shd w:val="clear" w:color="auto" w:fill="FFFFFF"/>
        </w:rPr>
        <w:t>Homeland Security Affairs</w:t>
      </w:r>
      <w:r w:rsidRPr="00151E23">
        <w:rPr>
          <w:rFonts w:ascii="Times New Roman" w:hAnsi="Times New Roman" w:cs="Times New Roman"/>
          <w:color w:val="616161"/>
          <w:sz w:val="24"/>
          <w:szCs w:val="24"/>
          <w:shd w:val="clear" w:color="auto" w:fill="FFFFFF"/>
        </w:rPr>
        <w:t>.  </w:t>
      </w:r>
      <w:hyperlink r:id="rId9" w:history="1">
        <w:r w:rsidRPr="00151E23">
          <w:rPr>
            <w:rStyle w:val="Hyperlink"/>
            <w:rFonts w:ascii="Times New Roman" w:hAnsi="Times New Roman" w:cs="Times New Roman"/>
            <w:color w:val="7599C5"/>
            <w:sz w:val="24"/>
            <w:szCs w:val="24"/>
            <w:shd w:val="clear" w:color="auto" w:fill="FFFFFF"/>
          </w:rPr>
          <w:t>https://www.hsaj.org/articles/233</w:t>
        </w:r>
      </w:hyperlink>
    </w:p>
    <w:p w:rsidR="00FC5F95" w:rsidRPr="00151E23" w:rsidRDefault="00FC5F95" w:rsidP="00151E23">
      <w:pPr>
        <w:spacing w:line="480" w:lineRule="auto"/>
        <w:rPr>
          <w:rFonts w:ascii="Times New Roman" w:hAnsi="Times New Roman" w:cs="Times New Roman"/>
          <w:sz w:val="24"/>
          <w:szCs w:val="24"/>
        </w:rPr>
      </w:pPr>
    </w:p>
    <w:sectPr w:rsidR="00FC5F95" w:rsidRPr="00151E23" w:rsidSect="00F3382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21B" w:rsidRDefault="000D121B" w:rsidP="0047788B">
      <w:pPr>
        <w:spacing w:after="0" w:line="240" w:lineRule="auto"/>
      </w:pPr>
      <w:r>
        <w:separator/>
      </w:r>
    </w:p>
  </w:endnote>
  <w:endnote w:type="continuationSeparator" w:id="1">
    <w:p w:rsidR="000D121B" w:rsidRDefault="000D121B" w:rsidP="004778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21B" w:rsidRDefault="000D121B" w:rsidP="0047788B">
      <w:pPr>
        <w:spacing w:after="0" w:line="240" w:lineRule="auto"/>
      </w:pPr>
      <w:r>
        <w:separator/>
      </w:r>
    </w:p>
  </w:footnote>
  <w:footnote w:type="continuationSeparator" w:id="1">
    <w:p w:rsidR="000D121B" w:rsidRDefault="000D121B" w:rsidP="004778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24" w:rsidRPr="00F33824" w:rsidRDefault="00F33824">
    <w:pPr>
      <w:pStyle w:val="Header"/>
      <w:rPr>
        <w:rFonts w:ascii="Times New Roman" w:hAnsi="Times New Roman" w:cs="Times New Roman"/>
        <w:sz w:val="24"/>
        <w:szCs w:val="24"/>
      </w:rPr>
    </w:pPr>
    <w:r w:rsidRPr="00F33824">
      <w:rPr>
        <w:rFonts w:ascii="Times New Roman" w:hAnsi="Times New Roman" w:cs="Times New Roman"/>
        <w:sz w:val="24"/>
        <w:szCs w:val="24"/>
      </w:rPr>
      <w:t xml:space="preserve">HOMELAND SECURITY.    </w:t>
    </w:r>
    <w:r w:rsidRPr="00F33824">
      <w:rPr>
        <w:rFonts w:ascii="Times New Roman" w:hAnsi="Times New Roman" w:cs="Times New Roman"/>
        <w:sz w:val="24"/>
        <w:szCs w:val="24"/>
      </w:rPr>
      <w:tab/>
    </w:r>
    <w:r w:rsidRPr="00F33824">
      <w:rPr>
        <w:rFonts w:ascii="Times New Roman" w:hAnsi="Times New Roman" w:cs="Times New Roman"/>
        <w:sz w:val="24"/>
        <w:szCs w:val="24"/>
      </w:rPr>
      <w:tab/>
    </w:r>
    <w:sdt>
      <w:sdtPr>
        <w:rPr>
          <w:rFonts w:ascii="Times New Roman" w:hAnsi="Times New Roman" w:cs="Times New Roman"/>
          <w:sz w:val="24"/>
          <w:szCs w:val="24"/>
        </w:rPr>
        <w:id w:val="752853975"/>
        <w:docPartObj>
          <w:docPartGallery w:val="Page Numbers (Top of Page)"/>
          <w:docPartUnique/>
        </w:docPartObj>
      </w:sdtPr>
      <w:sdtEndPr>
        <w:rPr>
          <w:noProof/>
        </w:rPr>
      </w:sdtEndPr>
      <w:sdtContent>
        <w:r w:rsidR="000D2FE1" w:rsidRPr="00F33824">
          <w:rPr>
            <w:rFonts w:ascii="Times New Roman" w:hAnsi="Times New Roman" w:cs="Times New Roman"/>
            <w:sz w:val="24"/>
            <w:szCs w:val="24"/>
          </w:rPr>
          <w:fldChar w:fldCharType="begin"/>
        </w:r>
        <w:r w:rsidRPr="00F33824">
          <w:rPr>
            <w:rFonts w:ascii="Times New Roman" w:hAnsi="Times New Roman" w:cs="Times New Roman"/>
            <w:sz w:val="24"/>
            <w:szCs w:val="24"/>
          </w:rPr>
          <w:instrText xml:space="preserve"> PAGE   \* MERGEFORMAT </w:instrText>
        </w:r>
        <w:r w:rsidR="000D2FE1" w:rsidRPr="00F33824">
          <w:rPr>
            <w:rFonts w:ascii="Times New Roman" w:hAnsi="Times New Roman" w:cs="Times New Roman"/>
            <w:sz w:val="24"/>
            <w:szCs w:val="24"/>
          </w:rPr>
          <w:fldChar w:fldCharType="separate"/>
        </w:r>
        <w:r w:rsidR="00526262">
          <w:rPr>
            <w:rFonts w:ascii="Times New Roman" w:hAnsi="Times New Roman" w:cs="Times New Roman"/>
            <w:noProof/>
            <w:sz w:val="24"/>
            <w:szCs w:val="24"/>
          </w:rPr>
          <w:t>8</w:t>
        </w:r>
        <w:r w:rsidR="000D2FE1" w:rsidRPr="00F33824">
          <w:rPr>
            <w:rFonts w:ascii="Times New Roman" w:hAnsi="Times New Roman" w:cs="Times New Roman"/>
            <w:noProof/>
            <w:sz w:val="24"/>
            <w:szCs w:val="24"/>
          </w:rPr>
          <w:fldChar w:fldCharType="end"/>
        </w:r>
      </w:sdtContent>
    </w:sdt>
  </w:p>
  <w:p w:rsidR="00F33824" w:rsidRPr="00F33824" w:rsidRDefault="00F3382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24" w:rsidRPr="00F33824" w:rsidRDefault="00F33824" w:rsidP="00F33824">
    <w:pPr>
      <w:pStyle w:val="Header"/>
      <w:spacing w:line="480" w:lineRule="auto"/>
      <w:rPr>
        <w:rFonts w:ascii="Times New Roman" w:hAnsi="Times New Roman" w:cs="Times New Roman"/>
        <w:sz w:val="24"/>
        <w:szCs w:val="24"/>
      </w:rPr>
    </w:pPr>
    <w:r w:rsidRPr="00F33824">
      <w:rPr>
        <w:rFonts w:ascii="Times New Roman" w:hAnsi="Times New Roman" w:cs="Times New Roman"/>
        <w:sz w:val="24"/>
        <w:szCs w:val="24"/>
      </w:rPr>
      <w:t xml:space="preserve">Running Head: HOMELAND SECURITY.    </w:t>
    </w:r>
    <w:r w:rsidRPr="00F33824">
      <w:rPr>
        <w:rFonts w:ascii="Times New Roman" w:hAnsi="Times New Roman" w:cs="Times New Roman"/>
        <w:sz w:val="24"/>
        <w:szCs w:val="24"/>
      </w:rPr>
      <w:tab/>
    </w:r>
    <w:r w:rsidRPr="00F33824">
      <w:rPr>
        <w:rFonts w:ascii="Times New Roman" w:hAnsi="Times New Roman" w:cs="Times New Roman"/>
        <w:sz w:val="24"/>
        <w:szCs w:val="24"/>
      </w:rPr>
      <w:tab/>
    </w:r>
    <w:sdt>
      <w:sdtPr>
        <w:rPr>
          <w:rFonts w:ascii="Times New Roman" w:hAnsi="Times New Roman" w:cs="Times New Roman"/>
          <w:sz w:val="24"/>
          <w:szCs w:val="24"/>
        </w:rPr>
        <w:id w:val="835812145"/>
        <w:docPartObj>
          <w:docPartGallery w:val="Page Numbers (Top of Page)"/>
          <w:docPartUnique/>
        </w:docPartObj>
      </w:sdtPr>
      <w:sdtEndPr>
        <w:rPr>
          <w:noProof/>
        </w:rPr>
      </w:sdtEndPr>
      <w:sdtContent>
        <w:r w:rsidR="000D2FE1" w:rsidRPr="00F33824">
          <w:rPr>
            <w:rFonts w:ascii="Times New Roman" w:hAnsi="Times New Roman" w:cs="Times New Roman"/>
            <w:sz w:val="24"/>
            <w:szCs w:val="24"/>
          </w:rPr>
          <w:fldChar w:fldCharType="begin"/>
        </w:r>
        <w:r w:rsidRPr="00F33824">
          <w:rPr>
            <w:rFonts w:ascii="Times New Roman" w:hAnsi="Times New Roman" w:cs="Times New Roman"/>
            <w:sz w:val="24"/>
            <w:szCs w:val="24"/>
          </w:rPr>
          <w:instrText xml:space="preserve"> PAGE   \* MERGEFORMAT </w:instrText>
        </w:r>
        <w:r w:rsidR="000D2FE1" w:rsidRPr="00F33824">
          <w:rPr>
            <w:rFonts w:ascii="Times New Roman" w:hAnsi="Times New Roman" w:cs="Times New Roman"/>
            <w:sz w:val="24"/>
            <w:szCs w:val="24"/>
          </w:rPr>
          <w:fldChar w:fldCharType="separate"/>
        </w:r>
        <w:r w:rsidR="00526262">
          <w:rPr>
            <w:rFonts w:ascii="Times New Roman" w:hAnsi="Times New Roman" w:cs="Times New Roman"/>
            <w:noProof/>
            <w:sz w:val="24"/>
            <w:szCs w:val="24"/>
          </w:rPr>
          <w:t>1</w:t>
        </w:r>
        <w:r w:rsidR="000D2FE1" w:rsidRPr="00F33824">
          <w:rPr>
            <w:rFonts w:ascii="Times New Roman" w:hAnsi="Times New Roman" w:cs="Times New Roman"/>
            <w:noProof/>
            <w:sz w:val="24"/>
            <w:szCs w:val="24"/>
          </w:rPr>
          <w:fldChar w:fldCharType="end"/>
        </w:r>
      </w:sdtContent>
    </w:sdt>
  </w:p>
  <w:p w:rsidR="00F33824" w:rsidRPr="00F33824" w:rsidRDefault="00F3382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B307CE"/>
    <w:multiLevelType w:val="multilevel"/>
    <w:tmpl w:val="BC988292"/>
    <w:lvl w:ilvl="0">
      <w:start w:val="1"/>
      <w:numFmt w:val="decimal"/>
      <w:lvlText w:val="%1."/>
      <w:lvlJc w:val="left"/>
      <w:pPr>
        <w:tabs>
          <w:tab w:val="num" w:pos="720"/>
        </w:tabs>
        <w:ind w:left="720" w:hanging="360"/>
      </w:pPr>
      <w:rPr>
        <w:rFonts w:hint="default"/>
        <w:b/>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6FA7"/>
    <w:rsid w:val="0004137A"/>
    <w:rsid w:val="000A0781"/>
    <w:rsid w:val="000D121B"/>
    <w:rsid w:val="000D2FE1"/>
    <w:rsid w:val="00150E31"/>
    <w:rsid w:val="00151E23"/>
    <w:rsid w:val="001A3E41"/>
    <w:rsid w:val="00226497"/>
    <w:rsid w:val="002274D3"/>
    <w:rsid w:val="00230A9F"/>
    <w:rsid w:val="002A5749"/>
    <w:rsid w:val="002E2814"/>
    <w:rsid w:val="00332223"/>
    <w:rsid w:val="003E5B46"/>
    <w:rsid w:val="0047788B"/>
    <w:rsid w:val="00502C10"/>
    <w:rsid w:val="00526262"/>
    <w:rsid w:val="005863E5"/>
    <w:rsid w:val="0067037F"/>
    <w:rsid w:val="00783A6E"/>
    <w:rsid w:val="00786ABF"/>
    <w:rsid w:val="00812F3D"/>
    <w:rsid w:val="00851891"/>
    <w:rsid w:val="008F5162"/>
    <w:rsid w:val="008F768A"/>
    <w:rsid w:val="0092466B"/>
    <w:rsid w:val="00946D83"/>
    <w:rsid w:val="009852C1"/>
    <w:rsid w:val="00A03999"/>
    <w:rsid w:val="00A4409E"/>
    <w:rsid w:val="00A77DE7"/>
    <w:rsid w:val="00A93D00"/>
    <w:rsid w:val="00B032CA"/>
    <w:rsid w:val="00B502A1"/>
    <w:rsid w:val="00B83482"/>
    <w:rsid w:val="00D34BC2"/>
    <w:rsid w:val="00D42C0D"/>
    <w:rsid w:val="00D4616E"/>
    <w:rsid w:val="00DE6FA7"/>
    <w:rsid w:val="00F26D56"/>
    <w:rsid w:val="00F33824"/>
    <w:rsid w:val="00FC5F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7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FA7"/>
  </w:style>
  <w:style w:type="paragraph" w:styleId="Footer">
    <w:name w:val="footer"/>
    <w:basedOn w:val="Normal"/>
    <w:link w:val="FooterChar"/>
    <w:uiPriority w:val="99"/>
    <w:unhideWhenUsed/>
    <w:rsid w:val="00477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88B"/>
  </w:style>
  <w:style w:type="character" w:styleId="Hyperlink">
    <w:name w:val="Hyperlink"/>
    <w:basedOn w:val="DefaultParagraphFont"/>
    <w:uiPriority w:val="99"/>
    <w:unhideWhenUsed/>
    <w:rsid w:val="002E2814"/>
    <w:rPr>
      <w:color w:val="0563C1" w:themeColor="hyperlink"/>
      <w:u w:val="single"/>
    </w:rPr>
  </w:style>
  <w:style w:type="character" w:styleId="Emphasis">
    <w:name w:val="Emphasis"/>
    <w:basedOn w:val="DefaultParagraphFont"/>
    <w:uiPriority w:val="20"/>
    <w:qFormat/>
    <w:rsid w:val="002E2814"/>
    <w:rPr>
      <w:i/>
      <w:iCs/>
    </w:rPr>
  </w:style>
  <w:style w:type="paragraph" w:styleId="ListParagraph">
    <w:name w:val="List Paragraph"/>
    <w:basedOn w:val="Normal"/>
    <w:uiPriority w:val="34"/>
    <w:qFormat/>
    <w:rsid w:val="00151E23"/>
    <w:pPr>
      <w:ind w:left="720"/>
      <w:contextualSpacing/>
    </w:pPr>
  </w:style>
</w:styles>
</file>

<file path=word/webSettings.xml><?xml version="1.0" encoding="utf-8"?>
<w:webSettings xmlns:r="http://schemas.openxmlformats.org/officeDocument/2006/relationships" xmlns:w="http://schemas.openxmlformats.org/wordprocessingml/2006/main">
  <w:divs>
    <w:div w:id="545143696">
      <w:bodyDiv w:val="1"/>
      <w:marLeft w:val="0"/>
      <w:marRight w:val="0"/>
      <w:marTop w:val="0"/>
      <w:marBottom w:val="0"/>
      <w:divBdr>
        <w:top w:val="none" w:sz="0" w:space="0" w:color="auto"/>
        <w:left w:val="none" w:sz="0" w:space="0" w:color="auto"/>
        <w:bottom w:val="none" w:sz="0" w:space="0" w:color="auto"/>
        <w:right w:val="none" w:sz="0" w:space="0" w:color="auto"/>
      </w:divBdr>
    </w:div>
    <w:div w:id="1371107230">
      <w:bodyDiv w:val="1"/>
      <w:marLeft w:val="0"/>
      <w:marRight w:val="0"/>
      <w:marTop w:val="0"/>
      <w:marBottom w:val="0"/>
      <w:divBdr>
        <w:top w:val="none" w:sz="0" w:space="0" w:color="auto"/>
        <w:left w:val="none" w:sz="0" w:space="0" w:color="auto"/>
        <w:bottom w:val="none" w:sz="0" w:space="0" w:color="auto"/>
        <w:right w:val="none" w:sz="0" w:space="0" w:color="auto"/>
      </w:divBdr>
    </w:div>
    <w:div w:id="1841701799">
      <w:bodyDiv w:val="1"/>
      <w:marLeft w:val="0"/>
      <w:marRight w:val="0"/>
      <w:marTop w:val="0"/>
      <w:marBottom w:val="0"/>
      <w:divBdr>
        <w:top w:val="none" w:sz="0" w:space="0" w:color="auto"/>
        <w:left w:val="none" w:sz="0" w:space="0" w:color="auto"/>
        <w:bottom w:val="none" w:sz="0" w:space="0" w:color="auto"/>
        <w:right w:val="none" w:sz="0" w:space="0" w:color="auto"/>
      </w:divBdr>
    </w:div>
    <w:div w:id="184300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em.org/files/uploads/content/EMS%20Website%20Pictures/EMSRotationDidacticsDisasterMedicine2015.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hs.gov/core-valu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saj.org/articles/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2018-10-18T00:11:00Z</dcterms:created>
  <dcterms:modified xsi:type="dcterms:W3CDTF">2018-10-18T00:11:00Z</dcterms:modified>
</cp:coreProperties>
</file>